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1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375" w:afterAutospacing="0"/>
        <w:ind w:left="0" w:right="0"/>
        <w:jc w:val="center"/>
        <w:rPr>
          <w:color w:val="000000"/>
          <w:sz w:val="51"/>
          <w:szCs w:val="51"/>
        </w:rPr>
      </w:pPr>
      <w:r>
        <w:rPr>
          <w:rStyle w:val="10"/>
          <w:rFonts w:hint="eastAsia"/>
          <w:i w:val="0"/>
          <w:iCs w:val="0"/>
          <w:caps w:val="0"/>
          <w:color w:val="000000"/>
          <w:spacing w:val="0"/>
          <w:sz w:val="51"/>
          <w:szCs w:val="51"/>
          <w:lang w:eastAsia="zh-CN"/>
        </w:rPr>
        <w:t>岚县</w:t>
      </w:r>
      <w:r>
        <w:rPr>
          <w:rStyle w:val="10"/>
          <w:i w:val="0"/>
          <w:iCs w:val="0"/>
          <w:caps w:val="0"/>
          <w:color w:val="000000"/>
          <w:spacing w:val="0"/>
          <w:sz w:val="51"/>
          <w:szCs w:val="51"/>
        </w:rPr>
        <w:t>司法局行政执法事项清单</w:t>
      </w:r>
    </w:p>
    <w:tbl>
      <w:tblPr>
        <w:tblStyle w:val="7"/>
        <w:tblW w:w="14940" w:type="dxa"/>
        <w:tblInd w:w="-221"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630"/>
        <w:gridCol w:w="5055"/>
        <w:gridCol w:w="1320"/>
        <w:gridCol w:w="2711"/>
        <w:gridCol w:w="1448"/>
        <w:gridCol w:w="1365"/>
        <w:gridCol w:w="2411"/>
      </w:tblGrid>
      <w:tr w14:paraId="463499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5"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43F2DE4">
            <w:pPr>
              <w:keepNext w:val="0"/>
              <w:keepLines w:val="0"/>
              <w:widowControl/>
              <w:suppressLineNumbers w:val="0"/>
              <w:jc w:val="center"/>
            </w:pPr>
            <w:r>
              <w:rPr>
                <w:rStyle w:val="10"/>
                <w:rFonts w:ascii="宋体" w:hAnsi="宋体" w:eastAsia="宋体" w:cs="宋体"/>
                <w:i w:val="0"/>
                <w:iCs w:val="0"/>
                <w:kern w:val="0"/>
                <w:sz w:val="24"/>
                <w:szCs w:val="24"/>
                <w:lang w:val="en-US" w:eastAsia="zh-CN" w:bidi="ar"/>
              </w:rPr>
              <w:t>序号</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37C3515">
            <w:pPr>
              <w:keepNext w:val="0"/>
              <w:keepLines w:val="0"/>
              <w:widowControl/>
              <w:suppressLineNumbers w:val="0"/>
              <w:jc w:val="center"/>
            </w:pPr>
            <w:r>
              <w:rPr>
                <w:rStyle w:val="10"/>
                <w:rFonts w:hint="eastAsia" w:ascii="宋体" w:hAnsi="宋体" w:eastAsia="宋体" w:cs="宋体"/>
                <w:i w:val="0"/>
                <w:iCs w:val="0"/>
                <w:kern w:val="0"/>
                <w:sz w:val="24"/>
                <w:szCs w:val="24"/>
                <w:lang w:val="en-US" w:eastAsia="zh-CN" w:bidi="ar"/>
              </w:rPr>
              <w:t>事项</w:t>
            </w:r>
            <w:r>
              <w:rPr>
                <w:rStyle w:val="10"/>
                <w:rFonts w:ascii="宋体" w:hAnsi="宋体" w:eastAsia="宋体" w:cs="宋体"/>
                <w:i w:val="0"/>
                <w:iCs w:val="0"/>
                <w:kern w:val="0"/>
                <w:sz w:val="24"/>
                <w:szCs w:val="24"/>
                <w:lang w:val="en-US" w:eastAsia="zh-CN" w:bidi="ar"/>
              </w:rPr>
              <w:t>名称</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F7C54FA">
            <w:pPr>
              <w:keepNext w:val="0"/>
              <w:keepLines w:val="0"/>
              <w:widowControl/>
              <w:suppressLineNumbers w:val="0"/>
              <w:jc w:val="center"/>
            </w:pPr>
            <w:r>
              <w:rPr>
                <w:rStyle w:val="10"/>
                <w:rFonts w:hint="eastAsia" w:ascii="宋体" w:hAnsi="宋体" w:eastAsia="宋体" w:cs="宋体"/>
                <w:i w:val="0"/>
                <w:iCs w:val="0"/>
                <w:kern w:val="0"/>
                <w:sz w:val="24"/>
                <w:szCs w:val="24"/>
                <w:lang w:val="en-US" w:eastAsia="zh-CN" w:bidi="ar"/>
              </w:rPr>
              <w:t>事项类型</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A79F703">
            <w:pPr>
              <w:keepNext w:val="0"/>
              <w:keepLines w:val="0"/>
              <w:widowControl/>
              <w:suppressLineNumbers w:val="0"/>
              <w:jc w:val="center"/>
            </w:pPr>
            <w:r>
              <w:rPr>
                <w:rStyle w:val="10"/>
                <w:rFonts w:hint="eastAsia" w:ascii="宋体" w:hAnsi="宋体" w:eastAsia="宋体" w:cs="宋体"/>
                <w:i w:val="0"/>
                <w:iCs w:val="0"/>
                <w:kern w:val="0"/>
                <w:sz w:val="24"/>
                <w:szCs w:val="24"/>
                <w:lang w:val="en-US" w:eastAsia="zh-CN" w:bidi="ar"/>
              </w:rPr>
              <w:t>事项</w:t>
            </w:r>
            <w:r>
              <w:rPr>
                <w:rStyle w:val="10"/>
                <w:rFonts w:ascii="宋体" w:hAnsi="宋体" w:eastAsia="宋体" w:cs="宋体"/>
                <w:i w:val="0"/>
                <w:iCs w:val="0"/>
                <w:kern w:val="0"/>
                <w:sz w:val="24"/>
                <w:szCs w:val="24"/>
                <w:lang w:val="en-US" w:eastAsia="zh-CN" w:bidi="ar"/>
              </w:rPr>
              <w:t>依据</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3C9B678">
            <w:pPr>
              <w:keepNext w:val="0"/>
              <w:keepLines w:val="0"/>
              <w:widowControl/>
              <w:suppressLineNumbers w:val="0"/>
              <w:jc w:val="center"/>
              <w:rPr>
                <w:rStyle w:val="10"/>
                <w:rFonts w:hint="eastAsia" w:ascii="宋体" w:hAnsi="宋体" w:eastAsia="宋体" w:cs="宋体"/>
                <w:i w:val="0"/>
                <w:iCs w:val="0"/>
                <w:kern w:val="0"/>
                <w:sz w:val="24"/>
                <w:szCs w:val="24"/>
                <w:lang w:val="en-US" w:eastAsia="zh-CN" w:bidi="ar"/>
              </w:rPr>
            </w:pPr>
            <w:r>
              <w:rPr>
                <w:rStyle w:val="10"/>
                <w:rFonts w:hint="eastAsia" w:ascii="宋体" w:hAnsi="宋体" w:eastAsia="宋体" w:cs="宋体"/>
                <w:i w:val="0"/>
                <w:iCs w:val="0"/>
                <w:kern w:val="0"/>
                <w:sz w:val="24"/>
                <w:szCs w:val="24"/>
                <w:lang w:val="en-US" w:eastAsia="zh-CN" w:bidi="ar"/>
              </w:rPr>
              <w:t>责任主体</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B0921F0">
            <w:pPr>
              <w:keepNext w:val="0"/>
              <w:keepLines w:val="0"/>
              <w:widowControl/>
              <w:suppressLineNumbers w:val="0"/>
              <w:jc w:val="center"/>
              <w:rPr>
                <w:rStyle w:val="10"/>
                <w:rFonts w:hint="eastAsia" w:ascii="宋体" w:hAnsi="宋体" w:eastAsia="宋体" w:cs="宋体"/>
                <w:i w:val="0"/>
                <w:iCs w:val="0"/>
                <w:kern w:val="0"/>
                <w:sz w:val="24"/>
                <w:szCs w:val="24"/>
                <w:lang w:val="en-US" w:eastAsia="zh-CN" w:bidi="ar"/>
              </w:rPr>
            </w:pPr>
            <w:r>
              <w:rPr>
                <w:rStyle w:val="10"/>
                <w:rFonts w:hint="eastAsia" w:ascii="宋体" w:hAnsi="宋体" w:eastAsia="宋体" w:cs="宋体"/>
                <w:i w:val="0"/>
                <w:iCs w:val="0"/>
                <w:kern w:val="0"/>
                <w:sz w:val="24"/>
                <w:szCs w:val="24"/>
                <w:lang w:val="en-US" w:eastAsia="zh-CN" w:bidi="ar"/>
              </w:rPr>
              <w:t>实施主体</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9D58C48">
            <w:pPr>
              <w:keepNext w:val="0"/>
              <w:keepLines w:val="0"/>
              <w:widowControl/>
              <w:suppressLineNumbers w:val="0"/>
              <w:jc w:val="left"/>
              <w:rPr>
                <w:rStyle w:val="10"/>
                <w:rFonts w:hint="eastAsia" w:ascii="宋体" w:hAnsi="宋体" w:eastAsia="宋体" w:cs="宋体"/>
                <w:i w:val="0"/>
                <w:iCs w:val="0"/>
                <w:kern w:val="0"/>
                <w:sz w:val="24"/>
                <w:szCs w:val="24"/>
                <w:lang w:val="en-US" w:eastAsia="zh-CN" w:bidi="ar"/>
              </w:rPr>
            </w:pPr>
            <w:r>
              <w:rPr>
                <w:rStyle w:val="10"/>
                <w:rFonts w:hint="eastAsia" w:ascii="宋体" w:hAnsi="宋体" w:eastAsia="宋体" w:cs="宋体"/>
                <w:i w:val="0"/>
                <w:iCs w:val="0"/>
                <w:kern w:val="0"/>
                <w:sz w:val="24"/>
                <w:szCs w:val="24"/>
                <w:lang w:val="en-US" w:eastAsia="zh-CN" w:bidi="ar"/>
              </w:rPr>
              <w:t>备注</w:t>
            </w:r>
          </w:p>
        </w:tc>
      </w:tr>
      <w:tr w14:paraId="22B043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99"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A8FD11B">
            <w:pPr>
              <w:keepNext w:val="0"/>
              <w:keepLines w:val="0"/>
              <w:widowControl/>
              <w:suppressLineNumbers w:val="0"/>
              <w:jc w:val="center"/>
              <w:rPr>
                <w:rStyle w:val="8"/>
                <w:rFonts w:hint="eastAsia"/>
              </w:rPr>
            </w:pPr>
            <w:r>
              <w:rPr>
                <w:rStyle w:val="8"/>
                <w:rFonts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0A46280">
            <w:pPr>
              <w:keepNext w:val="0"/>
              <w:keepLines w:val="0"/>
              <w:widowControl/>
              <w:suppressLineNumbers w:val="0"/>
              <w:jc w:val="left"/>
              <w:rPr>
                <w:rStyle w:val="8"/>
                <w:rFonts w:hint="eastAsia"/>
              </w:rPr>
            </w:pPr>
            <w:r>
              <w:rPr>
                <w:rStyle w:val="8"/>
                <w:rFonts w:hint="eastAsia"/>
                <w:lang w:val="en-US" w:eastAsia="zh-CN"/>
              </w:rPr>
              <w:t>对律师事务所、</w:t>
            </w:r>
            <w:r>
              <w:rPr>
                <w:rStyle w:val="8"/>
                <w:rFonts w:hint="eastAsia"/>
                <w:color w:val="000000" w:themeColor="text1"/>
                <w:lang w:val="en-US" w:eastAsia="zh-CN"/>
                <w14:textFill>
                  <w14:solidFill>
                    <w14:schemeClr w14:val="tx1"/>
                  </w14:solidFill>
                </w14:textFill>
              </w:rPr>
              <w:t>基层法律服务所</w:t>
            </w:r>
            <w:r>
              <w:rPr>
                <w:rStyle w:val="8"/>
                <w:rFonts w:hint="eastAsia"/>
                <w:lang w:val="en-US" w:eastAsia="zh-CN"/>
              </w:rPr>
              <w:t>无正当理由拒绝接受法律援助机构指派；接受指派后，不及时安排本所律师、基层法律服务工作者办理法律援助事项或者拒绝为本所律师、基层法律服务工作者办理法律援助事项提供支持和保障；纵容或者放任本所律师、基层法律服务工作者怠于履行法律援助义务或者擅自终止提供法律援助等的处罚</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4B51A3A">
            <w:pPr>
              <w:keepNext w:val="0"/>
              <w:keepLines w:val="0"/>
              <w:widowControl/>
              <w:suppressLineNumbers w:val="0"/>
              <w:jc w:val="center"/>
              <w:rPr>
                <w:rStyle w:val="8"/>
                <w:rFonts w:hint="eastAsia"/>
              </w:rPr>
            </w:pPr>
            <w:r>
              <w:rPr>
                <w:rStyle w:val="8"/>
                <w:rFonts w:hint="eastAsia"/>
                <w:lang w:val="en-US" w:eastAsia="zh-CN"/>
              </w:rPr>
              <w:t>行政处罚</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0C5C161">
            <w:pPr>
              <w:keepNext w:val="0"/>
              <w:keepLines w:val="0"/>
              <w:widowControl/>
              <w:suppressLineNumbers w:val="0"/>
              <w:jc w:val="left"/>
              <w:rPr>
                <w:rStyle w:val="8"/>
                <w:rFonts w:hint="eastAsia"/>
              </w:rPr>
            </w:pPr>
            <w:r>
              <w:rPr>
                <w:rStyle w:val="8"/>
                <w:rFonts w:hint="eastAsia"/>
                <w:lang w:val="en-US" w:eastAsia="zh-CN"/>
              </w:rPr>
              <w:t>《中华人民共和国法律援助法》第六十二条</w:t>
            </w:r>
          </w:p>
          <w:p w14:paraId="1E15E53B">
            <w:pPr>
              <w:keepNext w:val="0"/>
              <w:keepLines w:val="0"/>
              <w:widowControl/>
              <w:suppressLineNumbers w:val="0"/>
              <w:jc w:val="left"/>
              <w:rPr>
                <w:rStyle w:val="8"/>
                <w:rFonts w:hint="eastAsia"/>
              </w:rPr>
            </w:pPr>
            <w:r>
              <w:rPr>
                <w:rStyle w:val="8"/>
                <w:rFonts w:hint="eastAsia"/>
                <w:lang w:val="en-US" w:eastAsia="zh-CN"/>
              </w:rPr>
              <w:t>《法律援助条例》（国务院令第385号）第二十七条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A0E9AC9">
            <w:pPr>
              <w:keepNext w:val="0"/>
              <w:keepLines w:val="0"/>
              <w:widowControl/>
              <w:suppressLineNumbers w:val="0"/>
              <w:jc w:val="center"/>
              <w:rPr>
                <w:rStyle w:val="8"/>
                <w:rFonts w:hint="eastAsia"/>
                <w:lang w:val="en-US" w:eastAsia="zh-CN"/>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F96DBC6">
            <w:pPr>
              <w:keepNext w:val="0"/>
              <w:keepLines w:val="0"/>
              <w:widowControl/>
              <w:suppressLineNumbers w:val="0"/>
              <w:jc w:val="center"/>
              <w:rPr>
                <w:rStyle w:val="8"/>
                <w:rFonts w:hint="eastAsia"/>
                <w:lang w:val="en-US" w:eastAsia="zh-CN"/>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42F587A">
            <w:pPr>
              <w:keepNext w:val="0"/>
              <w:keepLines w:val="0"/>
              <w:widowControl/>
              <w:suppressLineNumbers w:val="0"/>
              <w:jc w:val="left"/>
              <w:rPr>
                <w:rStyle w:val="10"/>
                <w:rFonts w:hint="default" w:ascii="方正仿宋_GBK" w:hAnsi="方正仿宋_GBK" w:eastAsia="方正仿宋_GBK" w:cs="方正仿宋_GBK"/>
                <w:i w:val="0"/>
                <w:iCs w:val="0"/>
                <w:kern w:val="0"/>
                <w:sz w:val="24"/>
                <w:szCs w:val="24"/>
                <w:lang w:val="en-US" w:eastAsia="zh-CN" w:bidi="ar"/>
              </w:rPr>
            </w:pPr>
          </w:p>
        </w:tc>
      </w:tr>
      <w:tr w14:paraId="57E465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846"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BFDFAD1">
            <w:pPr>
              <w:keepNext w:val="0"/>
              <w:keepLines w:val="0"/>
              <w:widowControl/>
              <w:suppressLineNumbers w:val="0"/>
              <w:jc w:val="center"/>
              <w:rPr>
                <w:rStyle w:val="8"/>
                <w:rFonts w:hint="eastAsia"/>
              </w:rPr>
            </w:pPr>
            <w:r>
              <w:rPr>
                <w:rStyle w:val="8"/>
                <w:rFonts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9E93EEF">
            <w:pPr>
              <w:keepNext w:val="0"/>
              <w:keepLines w:val="0"/>
              <w:widowControl/>
              <w:suppressLineNumbers w:val="0"/>
              <w:jc w:val="left"/>
              <w:rPr>
                <w:rStyle w:val="8"/>
                <w:rFonts w:hint="eastAsia"/>
              </w:rPr>
            </w:pPr>
            <w:r>
              <w:rPr>
                <w:rStyle w:val="8"/>
                <w:rFonts w:hint="eastAsia"/>
                <w:lang w:val="en-US" w:eastAsia="zh-CN"/>
              </w:rPr>
              <w:t>对律师、</w:t>
            </w:r>
            <w:r>
              <w:rPr>
                <w:rStyle w:val="8"/>
                <w:rFonts w:hint="eastAsia"/>
                <w:color w:val="000000" w:themeColor="text1"/>
                <w:lang w:val="en-US" w:eastAsia="zh-CN"/>
                <w14:textFill>
                  <w14:solidFill>
                    <w14:schemeClr w14:val="tx1"/>
                  </w14:solidFill>
                </w14:textFill>
              </w:rPr>
              <w:t>基层法律服务工作者无</w:t>
            </w:r>
            <w:r>
              <w:rPr>
                <w:rStyle w:val="8"/>
                <w:rFonts w:hint="eastAsia"/>
                <w:lang w:val="en-US" w:eastAsia="zh-CN"/>
              </w:rPr>
              <w:t>正当理由拒绝履行法律援助义务或者怠于履行法律援助义务；擅自终止提供法律援助；收取受援人财物；泄露法律援助过程中知悉的国家秘密、商业秘密和个人隐私等的处罚</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4890BF3">
            <w:pPr>
              <w:keepNext w:val="0"/>
              <w:keepLines w:val="0"/>
              <w:widowControl/>
              <w:suppressLineNumbers w:val="0"/>
              <w:jc w:val="center"/>
              <w:rPr>
                <w:rStyle w:val="8"/>
                <w:rFonts w:hint="eastAsia"/>
              </w:rPr>
            </w:pPr>
            <w:r>
              <w:rPr>
                <w:rStyle w:val="8"/>
                <w:rFonts w:hint="eastAsia"/>
                <w:lang w:val="en-US" w:eastAsia="zh-CN"/>
              </w:rPr>
              <w:t>行政处罚</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0B5817B">
            <w:pPr>
              <w:keepNext w:val="0"/>
              <w:keepLines w:val="0"/>
              <w:widowControl/>
              <w:suppressLineNumbers w:val="0"/>
              <w:jc w:val="left"/>
              <w:rPr>
                <w:rStyle w:val="8"/>
                <w:rFonts w:hint="eastAsia"/>
              </w:rPr>
            </w:pPr>
            <w:r>
              <w:rPr>
                <w:rStyle w:val="8"/>
                <w:rFonts w:hint="eastAsia"/>
                <w:lang w:val="en-US" w:eastAsia="zh-CN"/>
              </w:rPr>
              <w:t>《中华人民共和国法律援助法》第六十三条</w:t>
            </w:r>
          </w:p>
          <w:p w14:paraId="46BFCD20">
            <w:pPr>
              <w:keepNext w:val="0"/>
              <w:keepLines w:val="0"/>
              <w:widowControl/>
              <w:suppressLineNumbers w:val="0"/>
              <w:jc w:val="left"/>
              <w:rPr>
                <w:rStyle w:val="8"/>
                <w:rFonts w:hint="eastAsia"/>
              </w:rPr>
            </w:pPr>
            <w:r>
              <w:rPr>
                <w:rStyle w:val="8"/>
                <w:rFonts w:hint="eastAsia"/>
                <w:lang w:val="en-US" w:eastAsia="zh-CN"/>
              </w:rPr>
              <w:t>《法律援助条例》（国务院令第385号）第二十八条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044F639">
            <w:pPr>
              <w:keepNext w:val="0"/>
              <w:keepLines w:val="0"/>
              <w:widowControl/>
              <w:suppressLineNumbers w:val="0"/>
              <w:jc w:val="center"/>
              <w:rPr>
                <w:rStyle w:val="8"/>
                <w:rFonts w:hint="eastAsia"/>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6E1EB48">
            <w:pPr>
              <w:keepNext w:val="0"/>
              <w:keepLines w:val="0"/>
              <w:widowControl/>
              <w:suppressLineNumbers w:val="0"/>
              <w:jc w:val="center"/>
              <w:rPr>
                <w:rStyle w:val="8"/>
                <w:rFonts w:hint="eastAsia"/>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1B0BB1F">
            <w:pPr>
              <w:keepNext w:val="0"/>
              <w:keepLines w:val="0"/>
              <w:widowControl/>
              <w:suppressLineNumbers w:val="0"/>
              <w:jc w:val="left"/>
              <w:rPr>
                <w:rFonts w:hint="eastAsia" w:ascii="方正仿宋_GBK" w:hAnsi="方正仿宋_GBK" w:eastAsia="方正仿宋_GBK" w:cs="方正仿宋_GBK"/>
                <w:sz w:val="24"/>
                <w:szCs w:val="24"/>
              </w:rPr>
            </w:pPr>
          </w:p>
        </w:tc>
      </w:tr>
      <w:tr w14:paraId="238FB5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46"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D056392">
            <w:pPr>
              <w:keepNext w:val="0"/>
              <w:keepLines w:val="0"/>
              <w:widowControl/>
              <w:suppressLineNumbers w:val="0"/>
              <w:jc w:val="center"/>
              <w:rPr>
                <w:rStyle w:val="8"/>
                <w:rFonts w:hint="eastAsia"/>
              </w:rPr>
            </w:pPr>
            <w:r>
              <w:rPr>
                <w:rStyle w:val="8"/>
                <w:rFonts w:hint="eastAsia"/>
                <w:lang w:val="en-US" w:eastAsia="zh-CN"/>
              </w:rPr>
              <w:t>3</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037734A">
            <w:pPr>
              <w:keepNext w:val="0"/>
              <w:keepLines w:val="0"/>
              <w:widowControl/>
              <w:suppressLineNumbers w:val="0"/>
              <w:jc w:val="left"/>
              <w:rPr>
                <w:rStyle w:val="8"/>
                <w:rFonts w:hint="eastAsia"/>
              </w:rPr>
            </w:pPr>
            <w:r>
              <w:rPr>
                <w:rStyle w:val="8"/>
                <w:rFonts w:hint="eastAsia"/>
                <w:lang w:val="en-US" w:eastAsia="zh-CN"/>
              </w:rPr>
              <w:t>对受援人以欺骗或者其他不正当手段获得法律援助的处罚</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81C0D45">
            <w:pPr>
              <w:keepNext w:val="0"/>
              <w:keepLines w:val="0"/>
              <w:widowControl/>
              <w:suppressLineNumbers w:val="0"/>
              <w:jc w:val="center"/>
              <w:rPr>
                <w:rStyle w:val="8"/>
                <w:rFonts w:hint="eastAsia"/>
              </w:rPr>
            </w:pPr>
            <w:r>
              <w:rPr>
                <w:rStyle w:val="8"/>
                <w:rFonts w:hint="eastAsia"/>
                <w:lang w:val="en-US" w:eastAsia="zh-CN"/>
              </w:rPr>
              <w:t>行政处罚</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3554734">
            <w:pPr>
              <w:keepNext w:val="0"/>
              <w:keepLines w:val="0"/>
              <w:widowControl/>
              <w:suppressLineNumbers w:val="0"/>
              <w:jc w:val="left"/>
              <w:rPr>
                <w:rStyle w:val="8"/>
                <w:rFonts w:hint="eastAsia"/>
              </w:rPr>
            </w:pPr>
            <w:r>
              <w:rPr>
                <w:rStyle w:val="8"/>
                <w:rFonts w:hint="eastAsia"/>
                <w:lang w:val="en-US" w:eastAsia="zh-CN"/>
              </w:rPr>
              <w:t>《中华人民共和国法律援助法》第六十四条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32F3368">
            <w:pPr>
              <w:keepNext w:val="0"/>
              <w:keepLines w:val="0"/>
              <w:widowControl/>
              <w:suppressLineNumbers w:val="0"/>
              <w:jc w:val="center"/>
              <w:rPr>
                <w:rStyle w:val="8"/>
                <w:rFonts w:hint="eastAsia"/>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8ED99BB">
            <w:pPr>
              <w:keepNext w:val="0"/>
              <w:keepLines w:val="0"/>
              <w:widowControl/>
              <w:suppressLineNumbers w:val="0"/>
              <w:jc w:val="center"/>
              <w:rPr>
                <w:rStyle w:val="8"/>
                <w:rFonts w:hint="eastAsia"/>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D28C65C">
            <w:pPr>
              <w:keepNext w:val="0"/>
              <w:keepLines w:val="0"/>
              <w:widowControl/>
              <w:suppressLineNumbers w:val="0"/>
              <w:jc w:val="left"/>
              <w:rPr>
                <w:rFonts w:hint="eastAsia" w:ascii="方正仿宋_GBK" w:hAnsi="方正仿宋_GBK" w:eastAsia="方正仿宋_GBK" w:cs="方正仿宋_GBK"/>
                <w:sz w:val="24"/>
                <w:szCs w:val="24"/>
              </w:rPr>
            </w:pPr>
          </w:p>
        </w:tc>
      </w:tr>
      <w:tr w14:paraId="4AB19E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426"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CD4CA3E">
            <w:pPr>
              <w:keepNext w:val="0"/>
              <w:keepLines w:val="0"/>
              <w:widowControl/>
              <w:suppressLineNumbers w:val="0"/>
              <w:jc w:val="center"/>
              <w:rPr>
                <w:rStyle w:val="8"/>
                <w:rFonts w:hint="eastAsia"/>
              </w:rPr>
            </w:pPr>
            <w:r>
              <w:rPr>
                <w:rStyle w:val="8"/>
                <w:rFonts w:hint="eastAsia"/>
                <w:lang w:val="en-US" w:eastAsia="zh-CN"/>
              </w:rPr>
              <w:t>4</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A4A7784">
            <w:pPr>
              <w:keepNext w:val="0"/>
              <w:keepLines w:val="0"/>
              <w:widowControl/>
              <w:suppressLineNumbers w:val="0"/>
              <w:jc w:val="left"/>
              <w:rPr>
                <w:rStyle w:val="8"/>
                <w:rFonts w:hint="eastAsia"/>
              </w:rPr>
            </w:pPr>
            <w:r>
              <w:rPr>
                <w:rStyle w:val="8"/>
                <w:rFonts w:hint="eastAsia"/>
                <w:lang w:val="en-US" w:eastAsia="zh-CN"/>
              </w:rPr>
              <w:t>对冒用法律援助名义提供法律服务并谋取利益的处罚</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3230D53">
            <w:pPr>
              <w:keepNext w:val="0"/>
              <w:keepLines w:val="0"/>
              <w:widowControl/>
              <w:suppressLineNumbers w:val="0"/>
              <w:jc w:val="center"/>
              <w:rPr>
                <w:rStyle w:val="8"/>
                <w:rFonts w:hint="eastAsia"/>
              </w:rPr>
            </w:pPr>
            <w:r>
              <w:rPr>
                <w:rStyle w:val="8"/>
                <w:rFonts w:hint="eastAsia"/>
                <w:lang w:val="en-US" w:eastAsia="zh-CN"/>
              </w:rPr>
              <w:t>行政处罚</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F97848C">
            <w:pPr>
              <w:keepNext w:val="0"/>
              <w:keepLines w:val="0"/>
              <w:widowControl/>
              <w:suppressLineNumbers w:val="0"/>
              <w:jc w:val="left"/>
              <w:rPr>
                <w:rStyle w:val="8"/>
                <w:rFonts w:hint="eastAsia"/>
              </w:rPr>
            </w:pPr>
            <w:r>
              <w:rPr>
                <w:rStyle w:val="8"/>
                <w:rFonts w:hint="eastAsia"/>
                <w:lang w:val="en-US" w:eastAsia="zh-CN"/>
              </w:rPr>
              <w:t>《中华人民共和国法律援助法》第六十五条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92F2D85">
            <w:pPr>
              <w:keepNext w:val="0"/>
              <w:keepLines w:val="0"/>
              <w:widowControl/>
              <w:suppressLineNumbers w:val="0"/>
              <w:jc w:val="center"/>
              <w:rPr>
                <w:rStyle w:val="8"/>
                <w:rFonts w:hint="eastAsia"/>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F6E74E3">
            <w:pPr>
              <w:keepNext w:val="0"/>
              <w:keepLines w:val="0"/>
              <w:widowControl/>
              <w:suppressLineNumbers w:val="0"/>
              <w:jc w:val="center"/>
              <w:rPr>
                <w:rStyle w:val="8"/>
                <w:rFonts w:hint="eastAsia"/>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A513591">
            <w:pPr>
              <w:keepNext w:val="0"/>
              <w:keepLines w:val="0"/>
              <w:widowControl/>
              <w:suppressLineNumbers w:val="0"/>
              <w:jc w:val="left"/>
              <w:rPr>
                <w:rFonts w:hint="eastAsia" w:ascii="方正仿宋_GBK" w:hAnsi="方正仿宋_GBK" w:eastAsia="方正仿宋_GBK" w:cs="方正仿宋_GBK"/>
                <w:sz w:val="24"/>
                <w:szCs w:val="24"/>
              </w:rPr>
            </w:pPr>
          </w:p>
        </w:tc>
      </w:tr>
      <w:tr w14:paraId="578B04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61"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063CFDE">
            <w:pPr>
              <w:keepNext w:val="0"/>
              <w:keepLines w:val="0"/>
              <w:widowControl/>
              <w:suppressLineNumbers w:val="0"/>
              <w:jc w:val="center"/>
              <w:rPr>
                <w:rStyle w:val="8"/>
                <w:rFonts w:hint="eastAsia"/>
              </w:rPr>
            </w:pPr>
            <w:r>
              <w:rPr>
                <w:rStyle w:val="8"/>
                <w:rFonts w:hint="eastAsia"/>
                <w:lang w:val="en-US" w:eastAsia="zh-CN"/>
              </w:rPr>
              <w:t>5</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8175C14">
            <w:pPr>
              <w:keepNext w:val="0"/>
              <w:keepLines w:val="0"/>
              <w:widowControl/>
              <w:suppressLineNumbers w:val="0"/>
              <w:jc w:val="left"/>
              <w:rPr>
                <w:rStyle w:val="8"/>
                <w:rFonts w:hint="eastAsia"/>
              </w:rPr>
            </w:pPr>
            <w:r>
              <w:rPr>
                <w:rStyle w:val="8"/>
                <w:rFonts w:hint="eastAsia"/>
                <w:lang w:val="en-US" w:eastAsia="zh-CN"/>
              </w:rPr>
              <w:t>对没有取得律师执业证书的人员以律师名义从事法律服务业务的处罚</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4922D67">
            <w:pPr>
              <w:keepNext w:val="0"/>
              <w:keepLines w:val="0"/>
              <w:widowControl/>
              <w:suppressLineNumbers w:val="0"/>
              <w:jc w:val="center"/>
              <w:rPr>
                <w:rStyle w:val="8"/>
                <w:rFonts w:hint="eastAsia"/>
              </w:rPr>
            </w:pPr>
            <w:r>
              <w:rPr>
                <w:rStyle w:val="8"/>
                <w:rFonts w:hint="eastAsia"/>
                <w:lang w:val="en-US" w:eastAsia="zh-CN"/>
              </w:rPr>
              <w:t>行政处罚</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4A5D493">
            <w:pPr>
              <w:keepNext w:val="0"/>
              <w:keepLines w:val="0"/>
              <w:widowControl/>
              <w:suppressLineNumbers w:val="0"/>
              <w:jc w:val="left"/>
              <w:rPr>
                <w:rStyle w:val="8"/>
                <w:rFonts w:hint="eastAsia"/>
              </w:rPr>
            </w:pPr>
            <w:r>
              <w:rPr>
                <w:rStyle w:val="8"/>
                <w:rFonts w:hint="eastAsia"/>
                <w:lang w:val="en-US" w:eastAsia="zh-CN"/>
              </w:rPr>
              <w:t>《中华人民共和国律师法》第五十五条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18B8524">
            <w:pPr>
              <w:keepNext w:val="0"/>
              <w:keepLines w:val="0"/>
              <w:widowControl/>
              <w:suppressLineNumbers w:val="0"/>
              <w:jc w:val="center"/>
              <w:rPr>
                <w:rStyle w:val="8"/>
                <w:rFonts w:hint="eastAsia"/>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2BA5E9B">
            <w:pPr>
              <w:keepNext w:val="0"/>
              <w:keepLines w:val="0"/>
              <w:widowControl/>
              <w:suppressLineNumbers w:val="0"/>
              <w:jc w:val="center"/>
              <w:rPr>
                <w:rStyle w:val="8"/>
                <w:rFonts w:hint="eastAsia"/>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38A07D4">
            <w:pPr>
              <w:keepNext w:val="0"/>
              <w:keepLines w:val="0"/>
              <w:widowControl/>
              <w:suppressLineNumbers w:val="0"/>
              <w:jc w:val="left"/>
              <w:rPr>
                <w:rFonts w:hint="eastAsia" w:ascii="方正仿宋_GBK" w:hAnsi="方正仿宋_GBK" w:eastAsia="方正仿宋_GBK" w:cs="方正仿宋_GBK"/>
                <w:sz w:val="24"/>
                <w:szCs w:val="24"/>
              </w:rPr>
            </w:pPr>
          </w:p>
        </w:tc>
      </w:tr>
      <w:tr w14:paraId="069845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01"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0F9D87B">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cs="宋体"/>
                <w:i w:val="0"/>
                <w:iCs w:val="0"/>
                <w:kern w:val="0"/>
                <w:sz w:val="21"/>
                <w:szCs w:val="21"/>
                <w:lang w:val="en-US" w:eastAsia="zh-CN" w:bidi="ar"/>
              </w:rPr>
              <w:t>6</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51095E0">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对基层法律服务所超越业务范围和诉讼代理执业区域的；违反规定不以基层法律服务所名义统一接受委托、统一收取服务费，不向委托人出具有效收费凭证的；冒用律师事务所名义执业的；以贬损他人、抬高自己、虚假承诺或者支付介绍费等不正当手段争揽业务的；伪造、涂改、抵押、出租、出借本所执业证的；违反规定变更本所名称、法定代表人或者负责人、合伙人、住所和章程的；不按规定接受年度考核，或者在年度考核中弄虚作假的；违反财务管理规定，私分、挪用或者以其他方式非法处置本所资产的；聘用未获准基层法律服务工作者执业的人员以基层法律服务工作者名义承办业务的；放纵、包庇本所基层法律服务工作者的违法违纪行为的；内部管理混乱，无法正常开展业务的等的处罚</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ACC94FB">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行政处罚</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D97E32F">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《基层法律服务所管理办法》（2017年12月25日司法部令第137号）第三十六条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451C45C">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7CBBE43">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2760109">
            <w:pPr>
              <w:keepNext w:val="0"/>
              <w:keepLines w:val="0"/>
              <w:widowControl/>
              <w:suppressLineNumbers w:val="0"/>
              <w:jc w:val="left"/>
              <w:rPr>
                <w:rFonts w:hint="eastAsia" w:ascii="宋体" w:hAnsi="宋体" w:eastAsia="宋体" w:cs="宋体"/>
                <w:sz w:val="21"/>
                <w:szCs w:val="21"/>
              </w:rPr>
            </w:pPr>
          </w:p>
        </w:tc>
      </w:tr>
      <w:tr w14:paraId="2AB1F3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936"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849C18D">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cs="宋体"/>
                <w:i w:val="0"/>
                <w:iCs w:val="0"/>
                <w:kern w:val="0"/>
                <w:sz w:val="21"/>
                <w:szCs w:val="21"/>
                <w:lang w:val="en-US" w:eastAsia="zh-CN" w:bidi="ar"/>
              </w:rPr>
              <w:t>7</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1CCFB51">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对《基层法律服务工作者管理办法》（2017年12月25日司法部令第138号）第四十六条规定的二十一种行为的处罚</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5AA4E55">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行政处罚</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7B8215A">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《基层法律服务工作者管理办法》（2017年12月25日司法部令第138号）第四十六条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3E883FE">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377F9A5">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B33625F">
            <w:pPr>
              <w:keepNext w:val="0"/>
              <w:keepLines w:val="0"/>
              <w:widowControl/>
              <w:suppressLineNumbers w:val="0"/>
              <w:jc w:val="left"/>
              <w:rPr>
                <w:rFonts w:hint="eastAsia" w:ascii="宋体" w:hAnsi="宋体" w:eastAsia="宋体" w:cs="宋体"/>
                <w:sz w:val="21"/>
                <w:szCs w:val="21"/>
              </w:rPr>
            </w:pPr>
          </w:p>
        </w:tc>
      </w:tr>
      <w:tr w14:paraId="2FEE0C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1B3220E">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cs="宋体"/>
                <w:i w:val="0"/>
                <w:iCs w:val="0"/>
                <w:kern w:val="0"/>
                <w:sz w:val="21"/>
                <w:szCs w:val="21"/>
                <w:lang w:val="en-US" w:eastAsia="zh-CN" w:bidi="ar"/>
              </w:rPr>
              <w:t>8</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FCBA2B8">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对在法律援助工作中做出突出贡献的组织和个人的奖励</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86D2AE7">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行政奖励</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7BA8884">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《法律援助条例》（国务院令第385号）第九条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BAA5D45">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6B90CC7">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2663D64">
            <w:pPr>
              <w:keepNext w:val="0"/>
              <w:keepLines w:val="0"/>
              <w:widowControl/>
              <w:suppressLineNumbers w:val="0"/>
              <w:jc w:val="left"/>
              <w:rPr>
                <w:rFonts w:hint="eastAsia" w:ascii="宋体" w:hAnsi="宋体" w:eastAsia="宋体" w:cs="宋体"/>
                <w:sz w:val="21"/>
                <w:szCs w:val="21"/>
              </w:rPr>
            </w:pPr>
          </w:p>
        </w:tc>
      </w:tr>
      <w:tr w14:paraId="27F61C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83"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AC817F3">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cs="宋体"/>
                <w:i w:val="0"/>
                <w:iCs w:val="0"/>
                <w:kern w:val="0"/>
                <w:sz w:val="21"/>
                <w:szCs w:val="21"/>
                <w:lang w:val="en-US" w:eastAsia="zh-CN" w:bidi="ar"/>
              </w:rPr>
              <w:t>9</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DFDE98A">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对司法鉴定机构监督检查</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E3F31BB">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行政检查</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F64F5D6">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《司法鉴定机构登记管理办法》（司法部令第95号）第三十三条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48AB588">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51848E3">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C3CC0C4">
            <w:pPr>
              <w:keepNext w:val="0"/>
              <w:keepLines w:val="0"/>
              <w:widowControl/>
              <w:suppressLineNumbers w:val="0"/>
              <w:jc w:val="left"/>
              <w:rPr>
                <w:rFonts w:hint="eastAsia" w:ascii="宋体" w:hAnsi="宋体" w:eastAsia="宋体" w:cs="宋体"/>
                <w:sz w:val="21"/>
                <w:szCs w:val="21"/>
              </w:rPr>
            </w:pPr>
          </w:p>
        </w:tc>
      </w:tr>
      <w:tr w14:paraId="12BDDD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19"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A718807">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1</w:t>
            </w:r>
            <w:r>
              <w:rPr>
                <w:rStyle w:val="10"/>
                <w:rFonts w:hint="eastAsia" w:ascii="宋体" w:hAnsi="宋体" w:cs="宋体"/>
                <w:i w:val="0"/>
                <w:iCs w:val="0"/>
                <w:kern w:val="0"/>
                <w:sz w:val="21"/>
                <w:szCs w:val="21"/>
                <w:lang w:val="en-US" w:eastAsia="zh-CN" w:bidi="ar"/>
              </w:rPr>
              <w:t>0</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F10F47A">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对司法鉴定人监督检查</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CC129A7">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行政检查</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E12A1FB">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《司法鉴定人登记管理办法》（司法部令第96号）第二十三条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1C4531F">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6708963">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355617E">
            <w:pPr>
              <w:keepNext w:val="0"/>
              <w:keepLines w:val="0"/>
              <w:widowControl/>
              <w:suppressLineNumbers w:val="0"/>
              <w:jc w:val="left"/>
              <w:rPr>
                <w:rFonts w:hint="eastAsia" w:ascii="宋体" w:hAnsi="宋体" w:eastAsia="宋体" w:cs="宋体"/>
                <w:sz w:val="21"/>
                <w:szCs w:val="21"/>
              </w:rPr>
            </w:pPr>
          </w:p>
        </w:tc>
      </w:tr>
      <w:tr w14:paraId="613F17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91"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6C67195">
            <w:pPr>
              <w:keepNext w:val="0"/>
              <w:keepLines w:val="0"/>
              <w:widowControl/>
              <w:suppressLineNumbers w:val="0"/>
              <w:jc w:val="center"/>
              <w:rPr>
                <w:rFonts w:hint="default" w:ascii="宋体" w:hAnsi="宋体" w:eastAsia="宋体" w:cs="宋体"/>
                <w:sz w:val="21"/>
                <w:szCs w:val="21"/>
                <w:lang w:val="en-US"/>
              </w:rPr>
            </w:pPr>
            <w:r>
              <w:rPr>
                <w:rStyle w:val="10"/>
                <w:rFonts w:hint="eastAsia" w:ascii="宋体" w:hAnsi="宋体" w:cs="宋体"/>
                <w:i w:val="0"/>
                <w:iCs w:val="0"/>
                <w:kern w:val="0"/>
                <w:sz w:val="21"/>
                <w:szCs w:val="21"/>
                <w:lang w:val="en-US" w:eastAsia="zh-CN" w:bidi="ar"/>
              </w:rPr>
              <w:t>11</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4211B4D">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对公证机构、公证员监督检查</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4D01CD3">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行政检查</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1C46FB5">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《中华人民共和国公证法》第五条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4BA4049">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A19CA0A">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25B6F79">
            <w:pPr>
              <w:keepNext w:val="0"/>
              <w:keepLines w:val="0"/>
              <w:widowControl/>
              <w:suppressLineNumbers w:val="0"/>
              <w:jc w:val="left"/>
              <w:rPr>
                <w:rFonts w:hint="eastAsia" w:ascii="宋体" w:hAnsi="宋体" w:eastAsia="宋体" w:cs="宋体"/>
                <w:sz w:val="21"/>
                <w:szCs w:val="21"/>
              </w:rPr>
            </w:pPr>
          </w:p>
        </w:tc>
      </w:tr>
      <w:tr w14:paraId="569D511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01"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F085517">
            <w:pPr>
              <w:keepNext w:val="0"/>
              <w:keepLines w:val="0"/>
              <w:widowControl/>
              <w:suppressLineNumbers w:val="0"/>
              <w:jc w:val="center"/>
              <w:rPr>
                <w:rFonts w:hint="default" w:ascii="宋体" w:hAnsi="宋体" w:eastAsia="宋体" w:cs="宋体"/>
                <w:sz w:val="21"/>
                <w:szCs w:val="21"/>
                <w:lang w:val="en-US"/>
              </w:rPr>
            </w:pPr>
            <w:r>
              <w:rPr>
                <w:rStyle w:val="10"/>
                <w:rFonts w:hint="eastAsia" w:ascii="宋体" w:hAnsi="宋体" w:cs="宋体"/>
                <w:i w:val="0"/>
                <w:iCs w:val="0"/>
                <w:kern w:val="0"/>
                <w:sz w:val="21"/>
                <w:szCs w:val="21"/>
                <w:lang w:val="en-US" w:eastAsia="zh-CN" w:bidi="ar"/>
              </w:rPr>
              <w:t>12</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C2151F8">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对律师事务所、律师监督检查</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AAE020E">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行政检查</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54BB13B">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《中华人民共和国律师法》第四条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27627E1">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1437634">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32FB188D">
            <w:pPr>
              <w:keepNext w:val="0"/>
              <w:keepLines w:val="0"/>
              <w:widowControl/>
              <w:suppressLineNumbers w:val="0"/>
              <w:jc w:val="left"/>
              <w:rPr>
                <w:rFonts w:hint="eastAsia" w:ascii="宋体" w:hAnsi="宋体" w:eastAsia="宋体" w:cs="宋体"/>
                <w:sz w:val="21"/>
                <w:szCs w:val="21"/>
              </w:rPr>
            </w:pPr>
          </w:p>
        </w:tc>
      </w:tr>
      <w:tr w14:paraId="47BBEB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26"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6BE9F6F">
            <w:pPr>
              <w:keepNext w:val="0"/>
              <w:keepLines w:val="0"/>
              <w:widowControl/>
              <w:suppressLineNumbers w:val="0"/>
              <w:jc w:val="center"/>
              <w:rPr>
                <w:rFonts w:hint="default" w:ascii="宋体" w:hAnsi="宋体" w:eastAsia="宋体" w:cs="宋体"/>
                <w:sz w:val="21"/>
                <w:szCs w:val="21"/>
                <w:lang w:val="en-US"/>
              </w:rPr>
            </w:pPr>
            <w:r>
              <w:rPr>
                <w:rStyle w:val="10"/>
                <w:rFonts w:hint="eastAsia" w:ascii="宋体" w:hAnsi="宋体" w:cs="宋体"/>
                <w:i w:val="0"/>
                <w:iCs w:val="0"/>
                <w:kern w:val="0"/>
                <w:sz w:val="21"/>
                <w:szCs w:val="21"/>
                <w:lang w:val="en-US" w:eastAsia="zh-CN" w:bidi="ar"/>
              </w:rPr>
              <w:t>13</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C2127B3">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律师事务所年度检查考核</w:t>
            </w:r>
            <w:r>
              <w:rPr>
                <w:rStyle w:val="10"/>
                <w:rFonts w:hint="eastAsia" w:ascii="宋体" w:hAnsi="宋体" w:cs="宋体"/>
                <w:i w:val="0"/>
                <w:iCs w:val="0"/>
                <w:kern w:val="0"/>
                <w:sz w:val="21"/>
                <w:szCs w:val="21"/>
                <w:lang w:val="en-US" w:eastAsia="zh-CN" w:bidi="ar"/>
              </w:rPr>
              <w:t>初审</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3953D51">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其他权力</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4B73AB0E">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《律师事务所年度检查考核办法》（司法部令第121号）第四条第</w:t>
            </w:r>
            <w:r>
              <w:rPr>
                <w:rStyle w:val="10"/>
                <w:rFonts w:hint="eastAsia" w:ascii="宋体" w:hAnsi="宋体" w:cs="宋体"/>
                <w:i w:val="0"/>
                <w:iCs w:val="0"/>
                <w:kern w:val="0"/>
                <w:sz w:val="21"/>
                <w:szCs w:val="21"/>
                <w:lang w:val="en-US" w:eastAsia="zh-CN" w:bidi="ar"/>
              </w:rPr>
              <w:t>三</w:t>
            </w:r>
            <w:r>
              <w:rPr>
                <w:rStyle w:val="10"/>
                <w:rFonts w:hint="eastAsia" w:ascii="宋体" w:hAnsi="宋体" w:eastAsia="宋体" w:cs="宋体"/>
                <w:i w:val="0"/>
                <w:iCs w:val="0"/>
                <w:kern w:val="0"/>
                <w:sz w:val="21"/>
                <w:szCs w:val="21"/>
                <w:lang w:val="en-US" w:eastAsia="zh-CN" w:bidi="ar"/>
              </w:rPr>
              <w:t>款</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3F7ECFE">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EF07361">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1D725CE">
            <w:pPr>
              <w:keepNext w:val="0"/>
              <w:keepLines w:val="0"/>
              <w:widowControl/>
              <w:suppressLineNumbers w:val="0"/>
              <w:jc w:val="left"/>
              <w:rPr>
                <w:rFonts w:hint="eastAsia" w:ascii="宋体" w:hAnsi="宋体" w:eastAsia="宋体" w:cs="宋体"/>
                <w:sz w:val="21"/>
                <w:szCs w:val="21"/>
              </w:rPr>
            </w:pPr>
          </w:p>
        </w:tc>
      </w:tr>
      <w:tr w14:paraId="2A90D6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78"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ABE0024">
            <w:pPr>
              <w:keepNext w:val="0"/>
              <w:keepLines w:val="0"/>
              <w:widowControl/>
              <w:suppressLineNumbers w:val="0"/>
              <w:jc w:val="center"/>
              <w:rPr>
                <w:rFonts w:hint="default" w:ascii="宋体" w:hAnsi="宋体" w:eastAsia="宋体" w:cs="宋体"/>
                <w:sz w:val="21"/>
                <w:szCs w:val="21"/>
                <w:lang w:val="en-US"/>
              </w:rPr>
            </w:pPr>
            <w:r>
              <w:rPr>
                <w:rStyle w:val="10"/>
                <w:rFonts w:hint="eastAsia" w:ascii="宋体" w:hAnsi="宋体" w:cs="宋体"/>
                <w:i w:val="0"/>
                <w:iCs w:val="0"/>
                <w:kern w:val="0"/>
                <w:sz w:val="21"/>
                <w:szCs w:val="21"/>
                <w:lang w:val="en-US" w:eastAsia="zh-CN" w:bidi="ar"/>
              </w:rPr>
              <w:t>14</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111D877">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申请公证员执业审查</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31D4E02">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其他权力</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3715430">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《公证员执业管理办法》（司法部令第102号）第十条、第十一条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A177FAD">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01D1241">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93156C3">
            <w:pPr>
              <w:keepNext w:val="0"/>
              <w:keepLines w:val="0"/>
              <w:widowControl/>
              <w:suppressLineNumbers w:val="0"/>
              <w:jc w:val="left"/>
              <w:rPr>
                <w:rFonts w:hint="eastAsia" w:ascii="宋体" w:hAnsi="宋体" w:eastAsia="宋体" w:cs="宋体"/>
                <w:sz w:val="21"/>
                <w:szCs w:val="21"/>
              </w:rPr>
            </w:pPr>
          </w:p>
        </w:tc>
      </w:tr>
      <w:tr w14:paraId="51DDC6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68"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16A97C0">
            <w:pPr>
              <w:keepNext w:val="0"/>
              <w:keepLines w:val="0"/>
              <w:widowControl/>
              <w:suppressLineNumbers w:val="0"/>
              <w:jc w:val="center"/>
              <w:rPr>
                <w:rFonts w:hint="default" w:ascii="宋体" w:hAnsi="宋体" w:eastAsia="宋体" w:cs="宋体"/>
                <w:sz w:val="21"/>
                <w:szCs w:val="21"/>
                <w:lang w:val="en-US"/>
              </w:rPr>
            </w:pPr>
            <w:r>
              <w:rPr>
                <w:rStyle w:val="10"/>
                <w:rFonts w:hint="eastAsia" w:ascii="宋体" w:hAnsi="宋体" w:cs="宋体"/>
                <w:i w:val="0"/>
                <w:iCs w:val="0"/>
                <w:kern w:val="0"/>
                <w:sz w:val="21"/>
                <w:szCs w:val="21"/>
                <w:lang w:val="en-US" w:eastAsia="zh-CN" w:bidi="ar"/>
              </w:rPr>
              <w:t>15</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71631D6">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公证员变更执业机构审查</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6F0A41F">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其他权力</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EC1A2D0">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《公证员执业管理办法》（司法部令第102号）第十五条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414C5AD">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6A89A89">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624ED39">
            <w:pPr>
              <w:keepNext w:val="0"/>
              <w:keepLines w:val="0"/>
              <w:widowControl/>
              <w:suppressLineNumbers w:val="0"/>
              <w:jc w:val="left"/>
              <w:rPr>
                <w:rFonts w:hint="eastAsia" w:ascii="宋体" w:hAnsi="宋体" w:eastAsia="宋体" w:cs="宋体"/>
                <w:sz w:val="21"/>
                <w:szCs w:val="21"/>
              </w:rPr>
            </w:pPr>
          </w:p>
        </w:tc>
      </w:tr>
      <w:tr w14:paraId="2E467E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331"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49F411F">
            <w:pPr>
              <w:keepNext w:val="0"/>
              <w:keepLines w:val="0"/>
              <w:widowControl/>
              <w:suppressLineNumbers w:val="0"/>
              <w:jc w:val="center"/>
              <w:rPr>
                <w:rFonts w:hint="default" w:ascii="宋体" w:hAnsi="宋体" w:eastAsia="宋体" w:cs="宋体"/>
                <w:sz w:val="21"/>
                <w:szCs w:val="21"/>
                <w:lang w:val="en-US"/>
              </w:rPr>
            </w:pPr>
            <w:r>
              <w:rPr>
                <w:rStyle w:val="10"/>
                <w:rFonts w:hint="eastAsia" w:ascii="宋体" w:hAnsi="宋体" w:cs="宋体"/>
                <w:i w:val="0"/>
                <w:iCs w:val="0"/>
                <w:color w:val="000000" w:themeColor="text1"/>
                <w:kern w:val="0"/>
                <w:sz w:val="21"/>
                <w:szCs w:val="21"/>
                <w:lang w:val="en-US" w:eastAsia="zh-CN" w:bidi="ar"/>
                <w14:textFill>
                  <w14:solidFill>
                    <w14:schemeClr w14:val="tx1"/>
                  </w14:solidFill>
                </w14:textFill>
              </w:rPr>
              <w:t>16</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509BA03">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公证机构设立审批、合作制公证机构设立审批、公证机构名称、办公场所、负责人、执业区域变更，公证机构分立、合并，公证机构执业证换、补发</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6187300">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其他权力</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2A7D382">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《中华人民共和国公证法》第九条</w:t>
            </w:r>
          </w:p>
          <w:p w14:paraId="7D05C6EE">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《公证机构执业管理办法》第十四条第一款、第十六条、第二十二条</w:t>
            </w: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67CCBB0">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A1F7A47">
            <w:pPr>
              <w:keepNext w:val="0"/>
              <w:keepLines w:val="0"/>
              <w:widowControl/>
              <w:suppressLineNumbers w:val="0"/>
              <w:jc w:val="center"/>
              <w:rPr>
                <w:rStyle w:val="10"/>
                <w:rFonts w:hint="eastAsia" w:ascii="宋体" w:hAnsi="宋体" w:eastAsia="宋体" w:cs="宋体"/>
                <w:i w:val="0"/>
                <w:iCs w:val="0"/>
                <w:kern w:val="0"/>
                <w:sz w:val="21"/>
                <w:szCs w:val="21"/>
                <w:lang w:val="en-US" w:eastAsia="zh-CN" w:bidi="ar"/>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230633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Style w:val="10"/>
                <w:rFonts w:hint="eastAsia" w:ascii="宋体" w:hAnsi="宋体" w:eastAsia="宋体" w:cs="宋体"/>
                <w:i w:val="0"/>
                <w:iCs w:val="0"/>
                <w:kern w:val="0"/>
                <w:sz w:val="21"/>
                <w:szCs w:val="21"/>
                <w:lang w:val="en-US" w:eastAsia="zh-CN" w:bidi="ar"/>
              </w:rPr>
            </w:pPr>
          </w:p>
        </w:tc>
      </w:tr>
      <w:tr w14:paraId="3FE294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71" w:hRule="atLeast"/>
        </w:trPr>
        <w:tc>
          <w:tcPr>
            <w:tcW w:w="6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7285ECCD">
            <w:pPr>
              <w:keepNext w:val="0"/>
              <w:keepLines w:val="0"/>
              <w:widowControl/>
              <w:suppressLineNumbers w:val="0"/>
              <w:jc w:val="center"/>
              <w:rPr>
                <w:rFonts w:hint="default" w:ascii="宋体" w:hAnsi="宋体" w:eastAsia="宋体" w:cs="宋体"/>
                <w:sz w:val="21"/>
                <w:szCs w:val="21"/>
                <w:lang w:val="en-US"/>
              </w:rPr>
            </w:pPr>
            <w:r>
              <w:rPr>
                <w:rStyle w:val="10"/>
                <w:rFonts w:hint="eastAsia" w:ascii="宋体" w:hAnsi="宋体" w:cs="宋体"/>
                <w:i w:val="0"/>
                <w:iCs w:val="0"/>
                <w:kern w:val="0"/>
                <w:sz w:val="21"/>
                <w:szCs w:val="21"/>
                <w:lang w:val="en-US" w:eastAsia="zh-CN" w:bidi="ar"/>
              </w:rPr>
              <w:t>17</w:t>
            </w:r>
          </w:p>
        </w:tc>
        <w:tc>
          <w:tcPr>
            <w:tcW w:w="505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51927C10">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对法律援助机构不予法律援助、终止法律援助的决定有异议的审查</w:t>
            </w:r>
          </w:p>
        </w:tc>
        <w:tc>
          <w:tcPr>
            <w:tcW w:w="132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1882B2DC">
            <w:pPr>
              <w:keepNext w:val="0"/>
              <w:keepLines w:val="0"/>
              <w:widowControl/>
              <w:suppressLineNumbers w:val="0"/>
              <w:jc w:val="center"/>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其他权力</w:t>
            </w:r>
          </w:p>
        </w:tc>
        <w:tc>
          <w:tcPr>
            <w:tcW w:w="27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FFBD074">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《中华人民共和国法律援助法》第四十九条</w:t>
            </w:r>
          </w:p>
          <w:p w14:paraId="13BE4026">
            <w:pPr>
              <w:keepNext w:val="0"/>
              <w:keepLines w:val="0"/>
              <w:widowControl/>
              <w:suppressLineNumbers w:val="0"/>
              <w:jc w:val="left"/>
              <w:rPr>
                <w:rFonts w:hint="eastAsia" w:ascii="宋体" w:hAnsi="宋体" w:eastAsia="宋体" w:cs="宋体"/>
                <w:sz w:val="21"/>
                <w:szCs w:val="21"/>
              </w:rPr>
            </w:pPr>
            <w:r>
              <w:rPr>
                <w:rStyle w:val="10"/>
                <w:rFonts w:hint="eastAsia" w:ascii="宋体" w:hAnsi="宋体" w:eastAsia="宋体" w:cs="宋体"/>
                <w:i w:val="0"/>
                <w:iCs w:val="0"/>
                <w:kern w:val="0"/>
                <w:sz w:val="21"/>
                <w:szCs w:val="21"/>
                <w:lang w:val="en-US" w:eastAsia="zh-CN" w:bidi="ar"/>
              </w:rPr>
              <w:t>《法律援助条例》（国务院令第385号）第十九条</w:t>
            </w:r>
          </w:p>
          <w:p w14:paraId="588BC5D1">
            <w:pPr>
              <w:keepNext w:val="0"/>
              <w:keepLines w:val="0"/>
              <w:widowControl/>
              <w:suppressLineNumbers w:val="0"/>
              <w:jc w:val="left"/>
              <w:rPr>
                <w:rFonts w:hint="eastAsia" w:ascii="宋体" w:hAnsi="宋体" w:eastAsia="宋体" w:cs="宋体"/>
                <w:sz w:val="21"/>
                <w:szCs w:val="21"/>
              </w:rPr>
            </w:pPr>
          </w:p>
        </w:tc>
        <w:tc>
          <w:tcPr>
            <w:tcW w:w="14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010AAC5D">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1365"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70F4A83">
            <w:pPr>
              <w:keepNext w:val="0"/>
              <w:keepLines w:val="0"/>
              <w:widowControl/>
              <w:suppressLineNumbers w:val="0"/>
              <w:jc w:val="center"/>
              <w:rPr>
                <w:rFonts w:hint="eastAsia" w:ascii="宋体" w:hAnsi="宋体" w:eastAsia="宋体" w:cs="宋体"/>
                <w:sz w:val="21"/>
                <w:szCs w:val="21"/>
              </w:rPr>
            </w:pPr>
            <w:r>
              <w:rPr>
                <w:rStyle w:val="8"/>
                <w:rFonts w:hint="eastAsia"/>
                <w:lang w:val="en-US" w:eastAsia="zh-CN"/>
              </w:rPr>
              <w:t>岚县司法局</w:t>
            </w:r>
          </w:p>
        </w:tc>
        <w:tc>
          <w:tcPr>
            <w:tcW w:w="241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14:paraId="6311832C">
            <w:pPr>
              <w:keepNext w:val="0"/>
              <w:keepLines w:val="0"/>
              <w:widowControl/>
              <w:suppressLineNumbers w:val="0"/>
              <w:jc w:val="left"/>
              <w:rPr>
                <w:rFonts w:hint="eastAsia" w:ascii="宋体" w:hAnsi="宋体" w:eastAsia="宋体" w:cs="宋体"/>
                <w:sz w:val="21"/>
                <w:szCs w:val="21"/>
              </w:rPr>
            </w:pPr>
          </w:p>
        </w:tc>
      </w:tr>
    </w:tbl>
    <w:p w14:paraId="0C0CE47E">
      <w:bookmarkStart w:id="0" w:name="_GoBack"/>
      <w:bookmarkEnd w:id="0"/>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B68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C86D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C86D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64D0F"/>
    <w:rsid w:val="023870D5"/>
    <w:rsid w:val="0E544FB2"/>
    <w:rsid w:val="134A4EBA"/>
    <w:rsid w:val="16FA7E05"/>
    <w:rsid w:val="1A756CC1"/>
    <w:rsid w:val="1EA731C1"/>
    <w:rsid w:val="2C5D75B5"/>
    <w:rsid w:val="3D600CB3"/>
    <w:rsid w:val="67897D91"/>
    <w:rsid w:val="6EBD9145"/>
    <w:rsid w:val="6F4A519B"/>
    <w:rsid w:val="70891CF3"/>
    <w:rsid w:val="791C0AC8"/>
    <w:rsid w:val="795C61F7"/>
    <w:rsid w:val="7D6A37F4"/>
    <w:rsid w:val="7FFF0B47"/>
    <w:rsid w:val="BFFB4B71"/>
    <w:rsid w:val="E3ED61C6"/>
    <w:rsid w:val="FB2B7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2451</Words>
  <Characters>2509</Characters>
  <Lines>0</Lines>
  <Paragraphs>0</Paragraphs>
  <TotalTime>93</TotalTime>
  <ScaleCrop>false</ScaleCrop>
  <LinksUpToDate>false</LinksUpToDate>
  <CharactersWithSpaces>2513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2025-08-07T00:28:00Z</dcterms:created>
  <dc:creator>greatwall</dc:creator>
  <cp:lastModifiedBy>greatwall</cp:lastModifiedBy>
  <cp:lastPrinted>2025-08-28T11:36:00Z</cp:lastPrinted>
  <dcterms:modified xsi:type="dcterms:W3CDTF">2025-09-11T18:21:03Z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2B7D593A7C0CD13EC1C9AF6824BE5F3E_43</vt:lpwstr>
  </property>
  <property fmtid="{D5CDD505-2E9C-101B-9397-08002B2CF9AE}" pid="4" name="KSOTemplateDocerSaveRecord">
    <vt:lpwstr>eyJoZGlkIjoiNWMzMzI2YTYzMTJkOTFjZTlhNDI5ZWU2MmVhOGY1ZTUiLCJ1c2VySWQiOiIyMzA1NzYyNjkifQ==</vt:lpwstr>
  </property>
</Properties>
</file>