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031" w:rsidRDefault="00152A49">
      <w:pPr>
        <w:ind w:firstLineChars="150" w:firstLine="602"/>
      </w:pPr>
      <w:r>
        <w:rPr>
          <w:rFonts w:hint="eastAsia"/>
          <w:b/>
          <w:sz w:val="40"/>
          <w:szCs w:val="36"/>
        </w:rPr>
        <w:t>河道管理范围内有关活动审批流程图</w:t>
      </w:r>
      <w:r w:rsidR="00C5203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139.5pt;margin-top:117.15pt;width:129.75pt;height:39.75pt;z-index:251660288;mso-position-horizontal-relative:text;mso-position-vertical-relative:text" strokeweight="1.5pt">
            <v:textbox>
              <w:txbxContent>
                <w:p w:rsidR="00C52031" w:rsidRDefault="00152A49">
                  <w:pPr>
                    <w:spacing w:line="360" w:lineRule="auto"/>
                    <w:ind w:firstLineChars="100" w:firstLine="281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eastAsia"/>
                      <w:b/>
                      <w:bCs/>
                      <w:sz w:val="28"/>
                      <w:szCs w:val="28"/>
                    </w:rPr>
                    <w:t>审核申请材料</w:t>
                  </w:r>
                </w:p>
              </w:txbxContent>
            </v:textbox>
          </v:shape>
        </w:pict>
      </w:r>
      <w:r w:rsidR="00C52031">
        <w:pict>
          <v:shape id="_x0000_s2051" type="#_x0000_t202" style="position:absolute;left:0;text-align:left;margin-left:139.5pt;margin-top:46.65pt;width:123.75pt;height:35.25pt;z-index:251659264;mso-position-horizontal-relative:text;mso-position-vertical-relative:text" strokeweight="1.5pt">
            <v:textbox>
              <w:txbxContent>
                <w:p w:rsidR="00C52031" w:rsidRDefault="00152A49">
                  <w:pPr>
                    <w:spacing w:line="360" w:lineRule="auto"/>
                    <w:ind w:firstLineChars="100" w:firstLine="301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rFonts w:hint="eastAsia"/>
                      <w:b/>
                      <w:bCs/>
                      <w:sz w:val="30"/>
                      <w:szCs w:val="30"/>
                    </w:rPr>
                    <w:t>提出申请</w:t>
                  </w:r>
                </w:p>
                <w:p w:rsidR="00C52031" w:rsidRDefault="00C52031"/>
              </w:txbxContent>
            </v:textbox>
          </v:shape>
        </w:pict>
      </w:r>
    </w:p>
    <w:p w:rsidR="00C52031" w:rsidRDefault="00C52031"/>
    <w:p w:rsidR="00C52031" w:rsidRDefault="00C52031"/>
    <w:p w:rsidR="00C52031" w:rsidRDefault="00C52031"/>
    <w:p w:rsidR="00C52031" w:rsidRDefault="00C52031"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2" type="#_x0000_t32" style="position:absolute;left:0;text-align:left;margin-left:196.85pt;margin-top:4.6pt;width:0;height:35.25pt;z-index:251669504" o:connectortype="straight">
            <v:stroke endarrow="block"/>
          </v:shape>
        </w:pict>
      </w:r>
    </w:p>
    <w:p w:rsidR="00C52031" w:rsidRDefault="00C52031"/>
    <w:p w:rsidR="00C52031" w:rsidRDefault="00C52031"/>
    <w:p w:rsidR="00C52031" w:rsidRDefault="00C52031"/>
    <w:p w:rsidR="00C52031" w:rsidRDefault="00C52031"/>
    <w:p w:rsidR="00C52031" w:rsidRDefault="00C52031">
      <w:r>
        <w:pict>
          <v:shape id="_x0000_s2053" type="#_x0000_t32" style="position:absolute;left:0;text-align:left;margin-left:196.85pt;margin-top:1.9pt;width:0;height:21.75pt;z-index:251670528" o:connectortype="straight">
            <v:stroke endarrow="block"/>
          </v:shape>
        </w:pict>
      </w:r>
    </w:p>
    <w:p w:rsidR="00C52031" w:rsidRDefault="00C52031">
      <w:r>
        <w:pict>
          <v:shape id="_x0000_s2080" type="#_x0000_t202" style="position:absolute;left:0;text-align:left;margin-left:248.75pt;margin-top:12.7pt;width:65.25pt;height:18pt;z-index:251697152">
            <v:textbox>
              <w:txbxContent>
                <w:p w:rsidR="00C52031" w:rsidRDefault="00152A49">
                  <w:pPr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符合不予受理要求</w:t>
                  </w:r>
                </w:p>
              </w:txbxContent>
            </v:textbox>
          </v:shape>
        </w:pict>
      </w:r>
      <w:r>
        <w:pict>
          <v:shape id="_x0000_s2081" type="#_x0000_t202" style="position:absolute;left:0;text-align:left;margin-left:316.4pt;margin-top:10.4pt;width:96pt;height:42.35pt;z-index:251666432" strokeweight="1.5pt">
            <v:textbox>
              <w:txbxContent>
                <w:p w:rsidR="00C52031" w:rsidRDefault="00152A49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  <w:szCs w:val="24"/>
                    </w:rPr>
                    <w:t>发放《不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</w:rPr>
                    <w:t>予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</w:rPr>
                    <w:t xml:space="preserve">   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</w:rPr>
                    <w:t>受料通知书》</w:t>
                  </w:r>
                </w:p>
                <w:p w:rsidR="00C52031" w:rsidRDefault="00C52031"/>
              </w:txbxContent>
            </v:textbox>
          </v:shape>
        </w:pict>
      </w:r>
      <w:r>
        <w:pict>
          <v:shape id="_x0000_s2082" type="#_x0000_t202" style="position:absolute;left:0;text-align:left;margin-left:19.1pt;margin-top:10.95pt;width:96pt;height:40.1pt;z-index:251661312" strokeweight="1.5pt">
            <v:textbox>
              <w:txbxContent>
                <w:p w:rsidR="00C52031" w:rsidRDefault="00152A49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  <w:szCs w:val="24"/>
                    </w:rPr>
                    <w:t>发放《补正材</w:t>
                  </w:r>
                </w:p>
                <w:p w:rsidR="00C52031" w:rsidRDefault="00152A49">
                  <w:pPr>
                    <w:ind w:firstLineChars="100" w:firstLine="241"/>
                    <w:jc w:val="center"/>
                  </w:pPr>
                  <w:r>
                    <w:rPr>
                      <w:rFonts w:hint="eastAsia"/>
                      <w:b/>
                      <w:bCs/>
                      <w:sz w:val="24"/>
                      <w:szCs w:val="24"/>
                    </w:rPr>
                    <w:t>申请材料</w:t>
                  </w:r>
                </w:p>
              </w:txbxContent>
            </v:textbox>
          </v:shape>
        </w:pict>
      </w:r>
      <w:r>
        <w:pict>
          <v:shape id="_x0000_s2054" type="#_x0000_t202" style="position:absolute;left:0;text-align:left;margin-left:152.75pt;margin-top:9.3pt;width:96pt;height:42.9pt;z-index:251680768" strokeweight="1.5pt">
            <v:textbox>
              <w:txbxContent>
                <w:p w:rsidR="00C52031" w:rsidRDefault="00152A49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  <w:szCs w:val="24"/>
                    </w:rPr>
                    <w:t>申请材料</w:t>
                  </w:r>
                </w:p>
                <w:p w:rsidR="00C52031" w:rsidRDefault="00152A49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  <w:szCs w:val="24"/>
                    </w:rPr>
                    <w:t>审核结果</w:t>
                  </w:r>
                </w:p>
                <w:p w:rsidR="00C52031" w:rsidRDefault="00C52031"/>
              </w:txbxContent>
            </v:textbox>
          </v:shape>
        </w:pict>
      </w:r>
    </w:p>
    <w:p w:rsidR="00C52031" w:rsidRDefault="00C52031"/>
    <w:p w:rsidR="00C52031" w:rsidRDefault="00C52031">
      <w:r>
        <w:pict>
          <v:line id="_x0000_s2084" style="position:absolute;left:0;text-align:left;z-index:251698176" from="252.65pt,2.55pt" to="316.85pt,2.6pt" filled="t" strokeweight="1.5pt">
            <v:stroke endarrow="open" joinstyle="miter"/>
          </v:line>
        </w:pict>
      </w:r>
      <w:r>
        <w:pict>
          <v:shape id="_x0000_s2085" type="#_x0000_t32" style="position:absolute;left:0;text-align:left;margin-left:116.8pt;margin-top:2.7pt;width:35.9pt;height:0;flip:x;z-index:251671552" o:connectortype="straight">
            <v:stroke endarrow="block"/>
          </v:shape>
        </w:pict>
      </w:r>
    </w:p>
    <w:p w:rsidR="00C52031" w:rsidRDefault="00C52031">
      <w:r>
        <w:pict>
          <v:shape id="_x0000_s2079" type="#_x0000_t202" style="position:absolute;left:0;text-align:left;margin-left:168.1pt;margin-top:8.5pt;width:58.55pt;height:24.25pt;z-index:251696128">
            <v:textbox>
              <w:txbxContent>
                <w:p w:rsidR="00C52031" w:rsidRDefault="00152A49">
                  <w:pPr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材料符合要</w:t>
                  </w:r>
                  <w:r>
                    <w:rPr>
                      <w:rFonts w:hint="eastAsia"/>
                      <w:sz w:val="15"/>
                      <w:szCs w:val="15"/>
                    </w:rPr>
                    <w:t>求</w:t>
                  </w:r>
                </w:p>
              </w:txbxContent>
            </v:textbox>
          </v:shape>
        </w:pict>
      </w:r>
      <w:r>
        <w:pict>
          <v:line id="_x0000_s2086" style="position:absolute;left:0;text-align:left;z-index:251699200" from="68.55pt,4pt" to="68.6pt,10.85pt" filled="t" strokeweight=".25pt">
            <v:stroke joinstyle="miter"/>
          </v:line>
        </w:pict>
      </w:r>
      <w:r>
        <w:pict>
          <v:shape id="_x0000_s2078" type="#_x0000_t202" style="position:absolute;left:0;text-align:left;margin-left:47.55pt;margin-top:9.55pt;width:43.2pt;height:35.6pt;z-index:251695104">
            <v:textbox>
              <w:txbxContent>
                <w:p w:rsidR="00C52031" w:rsidRDefault="00152A49">
                  <w:pPr>
                    <w:spacing w:line="120" w:lineRule="auto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材料补正符合要求</w:t>
                  </w:r>
                </w:p>
              </w:txbxContent>
            </v:textbox>
          </v:shape>
        </w:pict>
      </w:r>
      <w:r>
        <w:pict>
          <v:shape id="_x0000_s2087" type="#_x0000_t32" style="position:absolute;left:0;text-align:left;margin-left:198pt;margin-top:5.35pt;width:0;height:33pt;z-index:251672576" o:connectortype="straight">
            <v:stroke endarrow="block"/>
          </v:shape>
        </w:pict>
      </w:r>
      <w:r w:rsidR="00152A49">
        <w:rPr>
          <w:rFonts w:hint="eastAsia"/>
        </w:rPr>
        <w:tab/>
      </w:r>
    </w:p>
    <w:p w:rsidR="00C52031" w:rsidRDefault="00C52031">
      <w:r>
        <w:pict>
          <v:shape id="_x0000_s2088" type="#_x0000_t32" style="position:absolute;left:0;text-align:left;margin-left:70pt;margin-top:1.65pt;width:0;height:41.25pt;z-index:251673600" o:connectortype="straight"/>
        </w:pict>
      </w:r>
    </w:p>
    <w:p w:rsidR="00C52031" w:rsidRDefault="00C52031">
      <w:r>
        <w:pict>
          <v:shape id="_x0000_s2077" type="#_x0000_t202" style="position:absolute;left:0;text-align:left;margin-left:220.25pt;margin-top:9.05pt;width:48.25pt;height:21.4pt;z-index:251694080">
            <v:textbox>
              <w:txbxContent>
                <w:p w:rsidR="00C52031" w:rsidRDefault="00152A49">
                  <w:pPr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需补正材料</w:t>
                  </w:r>
                </w:p>
              </w:txbxContent>
            </v:textbox>
          </v:shape>
        </w:pict>
      </w:r>
      <w:r>
        <w:pict>
          <v:shape id="_x0000_s2089" type="#_x0000_t202" style="position:absolute;left:0;text-align:left;margin-left:141.8pt;margin-top:7.7pt;width:129.75pt;height:39.75pt;z-index:251667456" strokeweight="1.5pt">
            <v:textbox>
              <w:txbxContent>
                <w:p w:rsidR="00C52031" w:rsidRDefault="00152A49">
                  <w:pPr>
                    <w:ind w:firstLineChars="300" w:firstLine="723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  <w:szCs w:val="24"/>
                    </w:rPr>
                    <w:t>受理</w:t>
                  </w:r>
                </w:p>
                <w:p w:rsidR="00C52031" w:rsidRDefault="00152A49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  <w:szCs w:val="24"/>
                    </w:rPr>
                    <w:t>发放《受理通知书》</w:t>
                  </w:r>
                </w:p>
              </w:txbxContent>
            </v:textbox>
          </v:shape>
        </w:pict>
      </w:r>
    </w:p>
    <w:p w:rsidR="00C52031" w:rsidRDefault="00C52031">
      <w:pPr>
        <w:tabs>
          <w:tab w:val="left" w:pos="5730"/>
        </w:tabs>
      </w:pPr>
      <w:r>
        <w:pict>
          <v:shape id="_x0000_s2090" type="#_x0000_t32" style="position:absolute;left:0;text-align:left;margin-left:69.45pt;margin-top:11.1pt;width:73.5pt;height:0;z-index:251674624" strokeweight=".25pt">
            <v:stroke endarrow="block"/>
          </v:shape>
        </w:pict>
      </w:r>
      <w:r w:rsidR="00152A49">
        <w:tab/>
      </w:r>
    </w:p>
    <w:p w:rsidR="00C52031" w:rsidRDefault="00C52031"/>
    <w:p w:rsidR="00C52031" w:rsidRDefault="00C52031">
      <w:r>
        <w:pict>
          <v:shape id="_x0000_s2091" type="#_x0000_t32" style="position:absolute;left:0;text-align:left;margin-left:199.1pt;margin-top:1.2pt;width:0;height:23.25pt;z-index:251675648" o:connectortype="straight">
            <v:stroke endarrow="block"/>
          </v:shape>
        </w:pict>
      </w:r>
    </w:p>
    <w:p w:rsidR="00C52031" w:rsidRDefault="00C52031">
      <w:r>
        <w:pict>
          <v:shape id="_x0000_s2092" type="#_x0000_t202" style="position:absolute;left:0;text-align:left;margin-left:168pt;margin-top:8.25pt;width:70.5pt;height:40.2pt;z-index:251668480" strokeweight="1.5pt">
            <v:textbox>
              <w:txbxContent>
                <w:p w:rsidR="00C52031" w:rsidRDefault="00152A49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  <w:szCs w:val="24"/>
                    </w:rPr>
                    <w:t>专家论证</w:t>
                  </w:r>
                </w:p>
                <w:p w:rsidR="00C52031" w:rsidRDefault="00152A49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  <w:szCs w:val="24"/>
                    </w:rPr>
                    <w:t>现场勘验</w:t>
                  </w:r>
                </w:p>
              </w:txbxContent>
            </v:textbox>
          </v:shape>
        </w:pict>
      </w:r>
    </w:p>
    <w:p w:rsidR="00C52031" w:rsidRDefault="00C52031"/>
    <w:p w:rsidR="00C52031" w:rsidRDefault="00C52031"/>
    <w:p w:rsidR="00C52031" w:rsidRDefault="00C52031">
      <w:r>
        <w:pict>
          <v:shape id="_x0000_s2093" type="#_x0000_t32" style="position:absolute;left:0;text-align:left;margin-left:200.25pt;margin-top:1.75pt;width:0;height:21pt;z-index:251676672" o:connectortype="straight">
            <v:stroke endarrow="block"/>
          </v:shape>
        </w:pict>
      </w:r>
    </w:p>
    <w:p w:rsidR="00C52031" w:rsidRDefault="00C52031">
      <w:pPr>
        <w:jc w:val="center"/>
      </w:pPr>
      <w:r>
        <w:pict>
          <v:shape id="_x0000_s2094" type="#_x0000_t202" style="position:absolute;left:0;text-align:left;margin-left:170.05pt;margin-top:9.1pt;width:59.2pt;height:37.85pt;z-index:251665408" strokeweight="1.5pt">
            <v:textbox>
              <w:txbxContent>
                <w:p w:rsidR="00C52031" w:rsidRDefault="00152A49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  <w:szCs w:val="24"/>
                    </w:rPr>
                    <w:t>论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</w:rPr>
                    <w:t>证</w:t>
                  </w:r>
                </w:p>
                <w:p w:rsidR="00C52031" w:rsidRDefault="00152A4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  <w:szCs w:val="24"/>
                    </w:rPr>
                    <w:t>结果</w:t>
                  </w:r>
                </w:p>
                <w:p w:rsidR="00C52031" w:rsidRDefault="00C52031"/>
                <w:p w:rsidR="00C52031" w:rsidRDefault="00152A49">
                  <w:r>
                    <w:rPr>
                      <w:rFonts w:hint="eastAsia"/>
                    </w:rPr>
                    <w:t>结果</w:t>
                  </w:r>
                </w:p>
              </w:txbxContent>
            </v:textbox>
          </v:shape>
        </w:pict>
      </w:r>
      <w:r>
        <w:pict>
          <v:shape id="_x0000_s2055" type="#_x0000_t202" style="position:absolute;left:0;text-align:left;margin-left:307.6pt;margin-top:4.25pt;width:64.5pt;height:39.75pt;z-index:251681792" strokeweight="1.5pt">
            <v:textbox>
              <w:txbxContent>
                <w:p w:rsidR="00C52031" w:rsidRDefault="00152A49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  <w:szCs w:val="24"/>
                    </w:rPr>
                    <w:t>通知申请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</w:rPr>
                    <w:t>整改</w:t>
                  </w:r>
                </w:p>
              </w:txbxContent>
            </v:textbox>
          </v:shape>
        </w:pict>
      </w:r>
    </w:p>
    <w:p w:rsidR="00C52031" w:rsidRDefault="00C52031">
      <w:r>
        <w:pict>
          <v:line id="_x0000_s2095" style="position:absolute;left:0;text-align:left;z-index:251702272" from="390.15pt,11.25pt" to="390.2pt,34pt" filled="t" strokeweight=".25pt">
            <v:stroke joinstyle="miter"/>
          </v:line>
        </w:pict>
      </w:r>
      <w:r>
        <w:pict>
          <v:line id="_x0000_s2096" style="position:absolute;left:0;text-align:left;z-index:251700224" from="373.65pt,11.25pt" to="391.3pt,11.3pt" filled="t" strokeweight=".25pt">
            <v:stroke joinstyle="miter"/>
          </v:line>
        </w:pict>
      </w:r>
      <w:r>
        <w:pict>
          <v:shape id="_x0000_s2064" type="#_x0000_t202" style="position:absolute;left:0;text-align:left;margin-left:249.2pt;margin-top:8.4pt;width:40.95pt;height:20.8pt;z-index:251686912">
            <v:textbox>
              <w:txbxContent>
                <w:p w:rsidR="00C52031" w:rsidRDefault="00152A49">
                  <w:pPr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不合格</w:t>
                  </w:r>
                </w:p>
              </w:txbxContent>
            </v:textbox>
          </v:shape>
        </w:pict>
      </w:r>
    </w:p>
    <w:p w:rsidR="00C52031" w:rsidRDefault="00C52031">
      <w:r>
        <w:pict>
          <v:line id="_x0000_s2063" style="position:absolute;left:0;text-align:left;z-index:251685888" from="342.3pt,12.65pt" to="342.35pt,39.95pt" filled="t" strokeweight="1.5pt">
            <v:stroke endarrow="open" joinstyle="miter"/>
          </v:line>
        </w:pict>
      </w:r>
      <w:r>
        <w:pict>
          <v:line id="_x0000_s2061" style="position:absolute;left:0;text-align:left;z-index:251684864" from="229.2pt,5.25pt" to="307.05pt,5.3pt" filled="t" strokeweight="1.5pt">
            <v:stroke endarrow="open" joinstyle="miter"/>
          </v:line>
        </w:pict>
      </w:r>
      <w:r>
        <w:pict>
          <v:shape id="_x0000_s2097" type="#_x0000_t32" style="position:absolute;left:0;text-align:left;margin-left:200.8pt;margin-top:14.85pt;width:0;height:19.5pt;z-index:251678720" o:connectortype="straight">
            <v:stroke endarrow="block"/>
          </v:shape>
        </w:pict>
      </w:r>
    </w:p>
    <w:p w:rsidR="00C52031" w:rsidRDefault="00C52031">
      <w:r>
        <w:pict>
          <v:shape id="_x0000_s2067" type="#_x0000_t202" style="position:absolute;left:0;text-align:left;margin-left:380.55pt;margin-top:2.9pt;width:18.95pt;height:92.85pt;z-index:251687936">
            <v:textbox>
              <w:txbxContent>
                <w:p w:rsidR="00C52031" w:rsidRDefault="00152A49">
                  <w:pPr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到</w:t>
                  </w:r>
                </w:p>
                <w:p w:rsidR="00C52031" w:rsidRDefault="00152A49">
                  <w:pPr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期</w:t>
                  </w:r>
                </w:p>
                <w:p w:rsidR="00C52031" w:rsidRDefault="00152A49">
                  <w:pPr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不</w:t>
                  </w:r>
                </w:p>
                <w:p w:rsidR="00C52031" w:rsidRDefault="00152A49">
                  <w:pPr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整改</w:t>
                  </w:r>
                </w:p>
              </w:txbxContent>
            </v:textbox>
          </v:shape>
        </w:pict>
      </w:r>
    </w:p>
    <w:p w:rsidR="00C52031" w:rsidRDefault="00C52031">
      <w:pPr>
        <w:jc w:val="center"/>
      </w:pPr>
      <w:r>
        <w:pict>
          <v:shape id="_x0000_s2098" type="#_x0000_t202" style="position:absolute;left:0;text-align:left;margin-left:144.4pt;margin-top:3.75pt;width:105.65pt;height:43.4pt;z-index:251662336" strokeweight="1.5pt">
            <v:textbox>
              <w:txbxContent>
                <w:p w:rsidR="00C52031" w:rsidRDefault="00152A49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  <w:szCs w:val="24"/>
                    </w:rPr>
                    <w:t>在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</w:rPr>
                    <w:t>10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</w:rPr>
                    <w:t>个工作日内作出批准决定</w:t>
                  </w:r>
                </w:p>
              </w:txbxContent>
            </v:textbox>
          </v:shape>
        </w:pict>
      </w:r>
      <w:r>
        <w:pict>
          <v:shape id="_x0000_s2056" type="#_x0000_t202" style="position:absolute;left:0;text-align:left;margin-left:311.55pt;margin-top:9.55pt;width:49.15pt;height:39.75pt;z-index:251682816" strokeweight="1.5pt">
            <v:textbox>
              <w:txbxContent>
                <w:p w:rsidR="00C52031" w:rsidRDefault="00152A49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  <w:szCs w:val="24"/>
                    </w:rPr>
                    <w:t>整改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</w:rPr>
                    <w:t>结果</w:t>
                  </w:r>
                </w:p>
              </w:txbxContent>
            </v:textbox>
          </v:shape>
        </w:pict>
      </w:r>
      <w:r>
        <w:pict>
          <v:shape id="_x0000_s2099" type="#_x0000_t32" style="position:absolute;left:0;text-align:left;margin-left:324pt;margin-top:11.85pt;width:0;height:10.7pt;z-index:251677696" o:connectortype="straight">
            <v:stroke endarrow="block"/>
          </v:shape>
        </w:pict>
      </w:r>
    </w:p>
    <w:p w:rsidR="00C52031" w:rsidRDefault="00C52031">
      <w:pPr>
        <w:tabs>
          <w:tab w:val="left" w:pos="5790"/>
        </w:tabs>
      </w:pPr>
      <w:r>
        <w:pict>
          <v:line id="_x0000_s2106" style="position:absolute;left:0;text-align:left;flip:x;z-index:251704320" from="250.25pt,13.55pt" to="261.6pt,13.6pt" filled="t" strokeweight="1.5pt">
            <v:stroke endarrow="open" joinstyle="miter"/>
          </v:line>
        </w:pict>
      </w:r>
      <w:r>
        <w:pict>
          <v:line id="_x0000_s2105" style="position:absolute;left:0;text-align:left;flip:x;z-index:251703296" from="301.95pt,13.55pt" to="311.05pt,13.6pt" filled="t" strokeweight="1.5pt">
            <v:stroke joinstyle="miter"/>
          </v:line>
        </w:pict>
      </w:r>
      <w:r>
        <w:pict>
          <v:shape id="_x0000_s2059" type="#_x0000_t202" style="position:absolute;left:0;text-align:left;margin-left:261.1pt;margin-top:2.85pt;width:40.95pt;height:21.9pt;z-index:251683840">
            <v:textbox>
              <w:txbxContent>
                <w:p w:rsidR="00C52031" w:rsidRDefault="00152A49">
                  <w:pPr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合格</w:t>
                  </w:r>
                </w:p>
              </w:txbxContent>
            </v:textbox>
          </v:shape>
        </w:pict>
      </w:r>
      <w:r w:rsidR="00152A49">
        <w:tab/>
      </w:r>
    </w:p>
    <w:p w:rsidR="00C52031" w:rsidRDefault="00C52031">
      <w:r>
        <w:pict>
          <v:shape id="_x0000_s2100" type="#_x0000_t32" style="position:absolute;left:0;text-align:left;margin-left:201.4pt;margin-top:15.45pt;width:0;height:32.25pt;z-index:251679744" o:connectortype="straight">
            <v:stroke endarrow="block"/>
          </v:shape>
        </w:pict>
      </w:r>
    </w:p>
    <w:p w:rsidR="00C52031" w:rsidRDefault="00C52031">
      <w:r>
        <w:pict>
          <v:line id="_x0000_s2071" style="position:absolute;left:0;text-align:left;z-index:251689984" from="341.85pt,3.25pt" to="341.9pt,45.85pt" filled="t" strokeweight="1.5pt">
            <v:stroke endarrow="open" joinstyle="miter"/>
          </v:line>
        </w:pict>
      </w:r>
    </w:p>
    <w:p w:rsidR="00C52031" w:rsidRDefault="00C52031">
      <w:r>
        <w:pict>
          <v:shape id="_x0000_s2070" type="#_x0000_t202" style="position:absolute;left:0;text-align:left;margin-left:317.4pt;margin-top:9.4pt;width:54.7pt;height:19.15pt;z-index:251688960">
            <v:textbox>
              <w:txbxContent>
                <w:p w:rsidR="00C52031" w:rsidRDefault="00152A49">
                  <w:pPr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整改不合格</w:t>
                  </w:r>
                </w:p>
              </w:txbxContent>
            </v:textbox>
          </v:shape>
        </w:pict>
      </w:r>
    </w:p>
    <w:p w:rsidR="00C52031" w:rsidRDefault="00C52031">
      <w:bookmarkStart w:id="0" w:name="_GoBack"/>
      <w:bookmarkEnd w:id="0"/>
      <w:r>
        <w:pict>
          <v:line id="_x0000_s2101" style="position:absolute;left:0;text-align:left;z-index:251701248" from="389.6pt,2.35pt" to="389.65pt,28.5pt" filled="t" strokeweight=".25pt">
            <v:stroke joinstyle="miter"/>
          </v:line>
        </w:pict>
      </w:r>
      <w:r>
        <w:pict>
          <v:shape id="_x0000_s2102" type="#_x0000_t202" style="position:absolute;left:0;text-align:left;margin-left:146.65pt;margin-top:.3pt;width:106.8pt;height:47.4pt;z-index:251663360" strokeweight="2pt">
            <v:textbox>
              <w:txbxContent>
                <w:p w:rsidR="00C52031" w:rsidRDefault="00152A49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  <w:szCs w:val="24"/>
                    </w:rPr>
                    <w:t>审批文件获取《在受理窗口领取）</w:t>
                  </w:r>
                </w:p>
              </w:txbxContent>
            </v:textbox>
          </v:shape>
        </w:pict>
      </w:r>
      <w:r>
        <w:pict>
          <v:shape id="_x0000_s2103" type="#_x0000_t202" style="position:absolute;left:0;text-align:left;margin-left:312.65pt;margin-top:15.55pt;width:64.5pt;height:26.75pt;z-index:251664384" strokeweight="1.5pt">
            <v:textbox>
              <w:txbxContent>
                <w:p w:rsidR="00C52031" w:rsidRDefault="00152A4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不予批准</w:t>
                  </w:r>
                </w:p>
              </w:txbxContent>
            </v:textbox>
            <w10:wrap type="square"/>
          </v:shape>
        </w:pict>
      </w:r>
    </w:p>
    <w:p w:rsidR="00C52031" w:rsidRDefault="00C52031">
      <w:r>
        <w:pict>
          <v:line id="_x0000_s2074" style="position:absolute;left:0;text-align:left;flip:x;z-index:251691008" from="379.35pt,13.8pt" to="391.3pt,13.85pt" filled="t" strokeweight=".25pt">
            <v:stroke endarrow="open" joinstyle="miter"/>
          </v:line>
        </w:pict>
      </w:r>
    </w:p>
    <w:p w:rsidR="00C52031" w:rsidRDefault="00C52031"/>
    <w:p w:rsidR="00C52031" w:rsidRDefault="00C52031">
      <w:r>
        <w:pict>
          <v:line id="_x0000_s2076" style="position:absolute;left:0;text-align:left;z-index:251693056" from="199.8pt,.45pt" to="199.85pt,29.45pt" filled="t" strokeweight="1.5pt">
            <v:stroke endarrow="open" joinstyle="miter"/>
          </v:line>
        </w:pict>
      </w:r>
    </w:p>
    <w:p w:rsidR="00C52031" w:rsidRDefault="00C52031">
      <w:r>
        <w:pict>
          <v:shape id="_x0000_s2075" type="#_x0000_t202" style="position:absolute;left:0;text-align:left;margin-left:152pt;margin-top:15.15pt;width:100.85pt;height:39.25pt;z-index:251692032" strokeweight="1.5pt">
            <v:textbox>
              <w:txbxContent>
                <w:p w:rsidR="00C52031" w:rsidRDefault="00152A49">
                  <w:pPr>
                    <w:ind w:firstLineChars="100" w:firstLine="301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rFonts w:hint="eastAsia"/>
                      <w:b/>
                      <w:bCs/>
                      <w:sz w:val="30"/>
                      <w:szCs w:val="30"/>
                    </w:rPr>
                    <w:t>决定公示</w:t>
                  </w:r>
                </w:p>
              </w:txbxContent>
            </v:textbox>
          </v:shape>
        </w:pict>
      </w:r>
    </w:p>
    <w:p w:rsidR="00C52031" w:rsidRDefault="00C52031"/>
    <w:p w:rsidR="00C52031" w:rsidRDefault="00C52031"/>
    <w:p w:rsidR="00C52031" w:rsidRDefault="00C52031"/>
    <w:p w:rsidR="00C52031" w:rsidRDefault="00C52031"/>
    <w:p w:rsidR="00C52031" w:rsidRDefault="00152A49" w:rsidP="00A20319">
      <w:r>
        <w:rPr>
          <w:rFonts w:hint="eastAsia"/>
        </w:rPr>
        <w:t xml:space="preserve">   </w:t>
      </w:r>
    </w:p>
    <w:sectPr w:rsidR="00C52031" w:rsidSect="00C520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2A49" w:rsidRDefault="00152A49" w:rsidP="00A20319">
      <w:r>
        <w:separator/>
      </w:r>
    </w:p>
  </w:endnote>
  <w:endnote w:type="continuationSeparator" w:id="0">
    <w:p w:rsidR="00152A49" w:rsidRDefault="00152A49" w:rsidP="00A203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2A49" w:rsidRDefault="00152A49" w:rsidP="00A20319">
      <w:r>
        <w:separator/>
      </w:r>
    </w:p>
  </w:footnote>
  <w:footnote w:type="continuationSeparator" w:id="0">
    <w:p w:rsidR="00152A49" w:rsidRDefault="00152A49" w:rsidP="00A2031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 fillcolor="white">
      <v:fill color="white"/>
      <v:stroke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C17AD"/>
    <w:rsid w:val="00152A49"/>
    <w:rsid w:val="00276A72"/>
    <w:rsid w:val="004801BE"/>
    <w:rsid w:val="004C17AD"/>
    <w:rsid w:val="005B1289"/>
    <w:rsid w:val="00735A64"/>
    <w:rsid w:val="007B6DB9"/>
    <w:rsid w:val="00A20319"/>
    <w:rsid w:val="00B05862"/>
    <w:rsid w:val="00B642FF"/>
    <w:rsid w:val="00B66E27"/>
    <w:rsid w:val="00BC6E44"/>
    <w:rsid w:val="00C52031"/>
    <w:rsid w:val="00C96A17"/>
    <w:rsid w:val="00F90AA9"/>
    <w:rsid w:val="2D6965B9"/>
    <w:rsid w:val="3593629D"/>
    <w:rsid w:val="5AE321F6"/>
    <w:rsid w:val="6B552DD8"/>
    <w:rsid w:val="7601067B"/>
    <w:rsid w:val="7DAF4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 fillcolor="white">
      <v:fill color="white"/>
      <v:stroke weight="1.5pt"/>
    </o:shapedefaults>
    <o:shapelayout v:ext="edit">
      <o:idmap v:ext="edit" data="2"/>
      <o:rules v:ext="edit">
        <o:r id="V:Rule12" type="connector" idref="#_x0000_s2052"/>
        <o:r id="V:Rule13" type="connector" idref="#_x0000_s2085"/>
        <o:r id="V:Rule14" type="connector" idref="#_x0000_s2053"/>
        <o:r id="V:Rule15" type="connector" idref="#_x0000_s2091"/>
        <o:r id="V:Rule16" type="connector" idref="#_x0000_s2090"/>
        <o:r id="V:Rule17" type="connector" idref="#_x0000_s2087"/>
        <o:r id="V:Rule18" type="connector" idref="#_x0000_s2088"/>
        <o:r id="V:Rule19" type="connector" idref="#_x0000_s2099"/>
        <o:r id="V:Rule20" type="connector" idref="#_x0000_s2100"/>
        <o:r id="V:Rule21" type="connector" idref="#_x0000_s2093"/>
        <o:r id="V:Rule22" type="connector" idref="#_x0000_s209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03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5203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C52031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A203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A20319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A203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A2031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  <customShpInfo spid="_x0000_s2052"/>
    <customShpInfo spid="_x0000_s2053"/>
    <customShpInfo spid="_x0000_s2080"/>
    <customShpInfo spid="_x0000_s2081"/>
    <customShpInfo spid="_x0000_s2082"/>
    <customShpInfo spid="_x0000_s2054"/>
    <customShpInfo spid="_x0000_s2084"/>
    <customShpInfo spid="_x0000_s2085"/>
    <customShpInfo spid="_x0000_s2079"/>
    <customShpInfo spid="_x0000_s2086"/>
    <customShpInfo spid="_x0000_s2078"/>
    <customShpInfo spid="_x0000_s2087"/>
    <customShpInfo spid="_x0000_s2088"/>
    <customShpInfo spid="_x0000_s2077"/>
    <customShpInfo spid="_x0000_s2089"/>
    <customShpInfo spid="_x0000_s2090"/>
    <customShpInfo spid="_x0000_s2091"/>
    <customShpInfo spid="_x0000_s2092"/>
    <customShpInfo spid="_x0000_s2093"/>
    <customShpInfo spid="_x0000_s2094"/>
    <customShpInfo spid="_x0000_s2055"/>
    <customShpInfo spid="_x0000_s2095"/>
    <customShpInfo spid="_x0000_s2096"/>
    <customShpInfo spid="_x0000_s2064"/>
    <customShpInfo spid="_x0000_s2063"/>
    <customShpInfo spid="_x0000_s2061"/>
    <customShpInfo spid="_x0000_s2097"/>
    <customShpInfo spid="_x0000_s2067"/>
    <customShpInfo spid="_x0000_s2098"/>
    <customShpInfo spid="_x0000_s2056"/>
    <customShpInfo spid="_x0000_s2099"/>
    <customShpInfo spid="_x0000_s2106"/>
    <customShpInfo spid="_x0000_s2105"/>
    <customShpInfo spid="_x0000_s2059"/>
    <customShpInfo spid="_x0000_s2100"/>
    <customShpInfo spid="_x0000_s2071"/>
    <customShpInfo spid="_x0000_s2070"/>
    <customShpInfo spid="_x0000_s2101"/>
    <customShpInfo spid="_x0000_s2102"/>
    <customShpInfo spid="_x0000_s2103"/>
    <customShpInfo spid="_x0000_s2074"/>
    <customShpInfo spid="_x0000_s2076"/>
    <customShpInfo spid="_x0000_s207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xtzj</cp:lastModifiedBy>
  <cp:revision>7</cp:revision>
  <cp:lastPrinted>2021-07-22T09:41:00Z</cp:lastPrinted>
  <dcterms:created xsi:type="dcterms:W3CDTF">2021-07-22T04:23:00Z</dcterms:created>
  <dcterms:modified xsi:type="dcterms:W3CDTF">2021-07-23T09:48:00Z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9948ACAF14A74497BEA6BEEC20A87911</vt:lpwstr>
  </property>
</Properties>
</file>