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eastAsia="zh-CN"/>
        </w:rPr>
      </w:pPr>
      <w:bookmarkStart w:id="0" w:name="_GoBack"/>
      <w:r>
        <w:rPr>
          <w:rFonts w:hint="eastAsia"/>
          <w:sz w:val="40"/>
          <w:szCs w:val="48"/>
          <w:lang w:eastAsia="zh-CN"/>
        </w:rPr>
        <w:t>普通高中设置审批流程图</w:t>
      </w:r>
    </w:p>
    <w:bookmarkEnd w:id="0"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18455" cy="5554345"/>
            <wp:effectExtent l="0" t="0" r="10795" b="8255"/>
            <wp:docPr id="1" name="图片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"/>
                    <pic:cNvPicPr>
                      <a:picLocks noChangeAspect="1"/>
                    </pic:cNvPicPr>
                  </pic:nvPicPr>
                  <pic:blipFill>
                    <a:blip r:embed="rId4"/>
                    <a:srcRect l="-2820" t="8495"/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555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94D80"/>
    <w:rsid w:val="6309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2021-07-18T09:09:00Z</dcterms:created>
  <dc:creator>Administrator</dc:creator>
  <cp:lastModifiedBy>Administrator</cp:lastModifiedBy>
  <dcterms:modified xsi:type="dcterms:W3CDTF">2021-07-18T09:12:14Z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